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7310" w14:textId="77777777" w:rsidR="004D7712" w:rsidRPr="00F7373F" w:rsidRDefault="004D7712" w:rsidP="004D7712">
      <w:pPr>
        <w:ind w:firstLine="180"/>
        <w:jc w:val="center"/>
        <w:rPr>
          <w:rFonts w:ascii="Times New Roman" w:hAnsi="Times New Roman"/>
          <w:b/>
          <w:bCs/>
          <w:sz w:val="28"/>
          <w:szCs w:val="28"/>
        </w:rPr>
      </w:pPr>
      <w:r w:rsidRPr="00F7373F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</w:t>
      </w:r>
    </w:p>
    <w:p w14:paraId="0AB00429" w14:textId="1A634908" w:rsidR="004D7712" w:rsidRPr="00F7373F" w:rsidRDefault="004D7712" w:rsidP="00F7373F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  <w:r w:rsidRPr="00F7373F">
        <w:rPr>
          <w:rFonts w:ascii="Times New Roman" w:hAnsi="Times New Roman"/>
          <w:b/>
          <w:bCs/>
          <w:sz w:val="28"/>
          <w:szCs w:val="28"/>
        </w:rPr>
        <w:t xml:space="preserve">к проекту решения Собрания депутатов </w:t>
      </w:r>
      <w:r w:rsidR="00F7373F" w:rsidRPr="00F7373F">
        <w:rPr>
          <w:rFonts w:ascii="Times New Roman" w:hAnsi="Times New Roman"/>
          <w:b/>
          <w:bCs/>
          <w:sz w:val="28"/>
          <w:szCs w:val="28"/>
        </w:rPr>
        <w:t xml:space="preserve">«Об </w:t>
      </w:r>
      <w:r w:rsidR="00A1525B">
        <w:rPr>
          <w:rFonts w:ascii="Times New Roman" w:hAnsi="Times New Roman"/>
          <w:b/>
          <w:bCs/>
          <w:sz w:val="28"/>
          <w:szCs w:val="28"/>
        </w:rPr>
        <w:t xml:space="preserve">утверждении </w:t>
      </w:r>
      <w:r w:rsidR="00F7373F" w:rsidRPr="00F7373F">
        <w:rPr>
          <w:rFonts w:ascii="Times New Roman" w:hAnsi="Times New Roman"/>
          <w:b/>
          <w:bCs/>
          <w:sz w:val="28"/>
          <w:szCs w:val="28"/>
        </w:rPr>
        <w:t xml:space="preserve">перечня мест на территории Приморского муниципального округа Архангельской области, в которых не допускается нахождение детей» </w:t>
      </w:r>
    </w:p>
    <w:p w14:paraId="7662E9A0" w14:textId="77777777" w:rsidR="00F7373F" w:rsidRPr="00F7373F" w:rsidRDefault="004D7712" w:rsidP="004D7712">
      <w:pPr>
        <w:jc w:val="both"/>
        <w:rPr>
          <w:rFonts w:ascii="Times New Roman" w:hAnsi="Times New Roman"/>
          <w:sz w:val="28"/>
          <w:szCs w:val="28"/>
        </w:rPr>
      </w:pPr>
      <w:r w:rsidRPr="00F7373F">
        <w:rPr>
          <w:rFonts w:ascii="Times New Roman" w:hAnsi="Times New Roman"/>
          <w:sz w:val="28"/>
          <w:szCs w:val="28"/>
        </w:rPr>
        <w:t xml:space="preserve">      </w:t>
      </w:r>
    </w:p>
    <w:p w14:paraId="1D9C5943" w14:textId="54D3D32B" w:rsidR="00F7373F" w:rsidRPr="00F7373F" w:rsidRDefault="00F7373F" w:rsidP="00F7373F">
      <w:pPr>
        <w:jc w:val="both"/>
        <w:rPr>
          <w:rFonts w:ascii="Times New Roman" w:hAnsi="Times New Roman"/>
          <w:sz w:val="28"/>
          <w:szCs w:val="28"/>
        </w:rPr>
      </w:pPr>
      <w:r w:rsidRPr="00F7373F">
        <w:rPr>
          <w:rFonts w:ascii="Times New Roman" w:hAnsi="Times New Roman"/>
          <w:sz w:val="28"/>
          <w:szCs w:val="28"/>
        </w:rPr>
        <w:t xml:space="preserve">     </w:t>
      </w:r>
    </w:p>
    <w:p w14:paraId="51C80631" w14:textId="6E7B04FB" w:rsidR="00F7373F" w:rsidRPr="00A1525B" w:rsidRDefault="00F7373F" w:rsidP="00CF1E38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A1525B">
        <w:rPr>
          <w:rFonts w:ascii="Times New Roman" w:hAnsi="Times New Roman"/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 w:rsidR="00CF1E38">
        <w:rPr>
          <w:rFonts w:ascii="Times New Roman" w:hAnsi="Times New Roman"/>
          <w:sz w:val="28"/>
          <w:szCs w:val="28"/>
        </w:rPr>
        <w:t xml:space="preserve">                           </w:t>
      </w:r>
      <w:r w:rsidRPr="00A1525B">
        <w:rPr>
          <w:rFonts w:ascii="Times New Roman" w:hAnsi="Times New Roman"/>
          <w:sz w:val="28"/>
          <w:szCs w:val="28"/>
        </w:rPr>
        <w:t xml:space="preserve">«Об </w:t>
      </w:r>
      <w:r w:rsidR="004507A5">
        <w:rPr>
          <w:rFonts w:ascii="Times New Roman" w:hAnsi="Times New Roman"/>
          <w:sz w:val="28"/>
          <w:szCs w:val="28"/>
        </w:rPr>
        <w:t xml:space="preserve">утверждении </w:t>
      </w:r>
      <w:r w:rsidRPr="00A1525B">
        <w:rPr>
          <w:rFonts w:ascii="Times New Roman" w:hAnsi="Times New Roman"/>
          <w:sz w:val="28"/>
          <w:szCs w:val="28"/>
        </w:rPr>
        <w:t>перечня мест на территории Приморского муниципального округа Архангельской области, в которых не допускается нахождение детей»</w:t>
      </w:r>
      <w:r w:rsidRPr="00A1525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1525B">
        <w:rPr>
          <w:rFonts w:ascii="Times New Roman" w:hAnsi="Times New Roman"/>
          <w:sz w:val="28"/>
          <w:szCs w:val="28"/>
        </w:rPr>
        <w:t>(далее –</w:t>
      </w:r>
      <w:r w:rsidR="00CF1E38">
        <w:rPr>
          <w:rFonts w:ascii="Times New Roman" w:hAnsi="Times New Roman"/>
          <w:sz w:val="28"/>
          <w:szCs w:val="28"/>
        </w:rPr>
        <w:t xml:space="preserve"> </w:t>
      </w:r>
      <w:r w:rsidRPr="00A1525B">
        <w:rPr>
          <w:rFonts w:ascii="Times New Roman" w:hAnsi="Times New Roman"/>
          <w:sz w:val="28"/>
          <w:szCs w:val="28"/>
        </w:rPr>
        <w:t xml:space="preserve">проект решения) осуществляется в целях реализации статьи </w:t>
      </w:r>
      <w:r w:rsidR="00007E54" w:rsidRPr="00A1525B">
        <w:rPr>
          <w:rFonts w:ascii="Times New Roman" w:hAnsi="Times New Roman"/>
          <w:sz w:val="28"/>
          <w:szCs w:val="28"/>
        </w:rPr>
        <w:t>7</w:t>
      </w:r>
      <w:r w:rsidRPr="00A1525B">
        <w:rPr>
          <w:rFonts w:ascii="Times New Roman" w:hAnsi="Times New Roman"/>
          <w:sz w:val="28"/>
          <w:szCs w:val="28"/>
        </w:rPr>
        <w:t xml:space="preserve"> закона Архангельской области </w:t>
      </w:r>
      <w:r w:rsidRPr="00A1525B">
        <w:rPr>
          <w:rFonts w:ascii="Times New Roman" w:hAnsi="Times New Roman"/>
          <w:bCs/>
          <w:sz w:val="28"/>
          <w:szCs w:val="28"/>
        </w:rPr>
        <w:t>от 15 декабря 2009 года № 113-9-ОЗ «Об отдельных мерах по защите нравственности и здоровья детей в Архангельской области»</w:t>
      </w:r>
      <w:r w:rsidRPr="00A1525B">
        <w:rPr>
          <w:rFonts w:ascii="Times New Roman" w:hAnsi="Times New Roman"/>
          <w:sz w:val="28"/>
          <w:szCs w:val="28"/>
        </w:rPr>
        <w:t>, согласно которо</w:t>
      </w:r>
      <w:r w:rsidR="00CC708A">
        <w:rPr>
          <w:rFonts w:ascii="Times New Roman" w:hAnsi="Times New Roman"/>
          <w:sz w:val="28"/>
          <w:szCs w:val="28"/>
        </w:rPr>
        <w:t>й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 представительные органы муниципальных округов</w:t>
      </w:r>
      <w:r w:rsidR="00CC708A">
        <w:rPr>
          <w:rFonts w:ascii="Times New Roman" w:eastAsiaTheme="minorHAnsi" w:hAnsi="Times New Roman"/>
          <w:kern w:val="0"/>
          <w:sz w:val="28"/>
          <w:szCs w:val="28"/>
        </w:rPr>
        <w:t xml:space="preserve">                        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>на основании заключений экспертных комиссий, порядок формирования</w:t>
      </w:r>
      <w:r w:rsidR="00CF1E38">
        <w:rPr>
          <w:rFonts w:ascii="Times New Roman" w:eastAsiaTheme="minorHAnsi" w:hAnsi="Times New Roman"/>
          <w:kern w:val="0"/>
          <w:sz w:val="28"/>
          <w:szCs w:val="28"/>
        </w:rPr>
        <w:t xml:space="preserve">                 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 и деятельности которых устанавливается </w:t>
      </w:r>
      <w:hyperlink r:id="rId4" w:history="1">
        <w:r w:rsidRPr="00A1525B">
          <w:rPr>
            <w:rFonts w:ascii="Times New Roman" w:eastAsiaTheme="minorHAnsi" w:hAnsi="Times New Roman"/>
            <w:color w:val="0000FF"/>
            <w:kern w:val="0"/>
            <w:sz w:val="28"/>
            <w:szCs w:val="28"/>
          </w:rPr>
          <w:t>статьей 8</w:t>
        </w:r>
      </w:hyperlink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 настоящего закона, определяют на территории соответствующего муниципального образования Архангельской области:</w:t>
      </w:r>
    </w:p>
    <w:p w14:paraId="696E2534" w14:textId="25373F99" w:rsidR="00F7373F" w:rsidRPr="00A1525B" w:rsidRDefault="00F7373F" w:rsidP="00F7373F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1) места, нахождение в которых может причинить вред здоровью </w:t>
      </w:r>
      <w:proofErr w:type="gramStart"/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детей, </w:t>
      </w:r>
      <w:r w:rsidR="00CF1E38">
        <w:rPr>
          <w:rFonts w:ascii="Times New Roman" w:eastAsiaTheme="minorHAnsi" w:hAnsi="Times New Roman"/>
          <w:kern w:val="0"/>
          <w:sz w:val="28"/>
          <w:szCs w:val="28"/>
        </w:rPr>
        <w:t xml:space="preserve">  </w:t>
      </w:r>
      <w:proofErr w:type="gramEnd"/>
      <w:r w:rsidR="00CF1E38">
        <w:rPr>
          <w:rFonts w:ascii="Times New Roman" w:eastAsiaTheme="minorHAnsi" w:hAnsi="Times New Roman"/>
          <w:kern w:val="0"/>
          <w:sz w:val="28"/>
          <w:szCs w:val="28"/>
        </w:rPr>
        <w:t xml:space="preserve">              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их физическому, интеллектуальному, психическому, духовному </w:t>
      </w:r>
      <w:r w:rsidR="00CF1E38">
        <w:rPr>
          <w:rFonts w:ascii="Times New Roman" w:eastAsiaTheme="minorHAnsi" w:hAnsi="Times New Roman"/>
          <w:kern w:val="0"/>
          <w:sz w:val="28"/>
          <w:szCs w:val="28"/>
        </w:rPr>
        <w:t xml:space="preserve">                                    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>и нравственному развитию, в которых не допускается нахождение детей;</w:t>
      </w:r>
    </w:p>
    <w:p w14:paraId="1974D6D0" w14:textId="6E41307E" w:rsidR="00F7373F" w:rsidRPr="00A1525B" w:rsidRDefault="00F7373F" w:rsidP="00F7373F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kern w:val="0"/>
          <w:sz w:val="28"/>
          <w:szCs w:val="28"/>
        </w:rPr>
      </w:pP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2) общественные места, в которых в ночное время в случаях, указанных </w:t>
      </w:r>
      <w:r w:rsidR="00CF1E38">
        <w:rPr>
          <w:rFonts w:ascii="Times New Roman" w:eastAsiaTheme="minorHAnsi" w:hAnsi="Times New Roman"/>
          <w:kern w:val="0"/>
          <w:sz w:val="28"/>
          <w:szCs w:val="28"/>
        </w:rPr>
        <w:t xml:space="preserve">                    </w:t>
      </w:r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в </w:t>
      </w:r>
      <w:hyperlink r:id="rId5" w:history="1">
        <w:r w:rsidRPr="00A1525B">
          <w:rPr>
            <w:rFonts w:ascii="Times New Roman" w:eastAsiaTheme="minorHAnsi" w:hAnsi="Times New Roman"/>
            <w:color w:val="0000FF"/>
            <w:kern w:val="0"/>
            <w:sz w:val="28"/>
            <w:szCs w:val="28"/>
          </w:rPr>
          <w:t>подпункте 2 пункта 1 статьи 6</w:t>
        </w:r>
      </w:hyperlink>
      <w:r w:rsidRPr="00A1525B">
        <w:rPr>
          <w:rFonts w:ascii="Times New Roman" w:eastAsiaTheme="minorHAnsi" w:hAnsi="Times New Roman"/>
          <w:kern w:val="0"/>
          <w:sz w:val="28"/>
          <w:szCs w:val="28"/>
        </w:rPr>
        <w:t xml:space="preserve"> настоящего закона, не допускается нахождение детей без сопровождения родителей (лиц, их заменяющих), а также лиц, осуществляющих мероприятия с участием детей.</w:t>
      </w:r>
    </w:p>
    <w:p w14:paraId="1EFF6987" w14:textId="76788386" w:rsidR="008E339C" w:rsidRDefault="008E339C" w:rsidP="008E339C">
      <w:pPr>
        <w:pStyle w:val="Standard"/>
        <w:ind w:firstLine="709"/>
        <w:jc w:val="both"/>
        <w:rPr>
          <w:rFonts w:eastAsiaTheme="minorHAnsi" w:cs="Times New Roman"/>
          <w:kern w:val="0"/>
          <w:sz w:val="28"/>
          <w:szCs w:val="28"/>
        </w:rPr>
      </w:pPr>
      <w:r>
        <w:rPr>
          <w:sz w:val="28"/>
          <w:szCs w:val="28"/>
        </w:rPr>
        <w:t>Проектом решения, н</w:t>
      </w:r>
      <w:r w:rsidR="00CC708A">
        <w:rPr>
          <w:sz w:val="28"/>
          <w:szCs w:val="28"/>
        </w:rPr>
        <w:t xml:space="preserve">а основании заключения экспертной комиссии </w:t>
      </w:r>
      <w:r>
        <w:rPr>
          <w:sz w:val="28"/>
          <w:szCs w:val="28"/>
        </w:rPr>
        <w:t xml:space="preserve">             </w:t>
      </w:r>
      <w:r w:rsidR="00CC708A">
        <w:rPr>
          <w:sz w:val="28"/>
          <w:szCs w:val="28"/>
        </w:rPr>
        <w:t>от 30 сентября 2024г.</w:t>
      </w:r>
      <w:r>
        <w:rPr>
          <w:sz w:val="28"/>
          <w:szCs w:val="28"/>
        </w:rPr>
        <w:t xml:space="preserve">, </w:t>
      </w:r>
      <w:r w:rsidR="00D83471" w:rsidRPr="00A1525B">
        <w:rPr>
          <w:sz w:val="28"/>
          <w:szCs w:val="28"/>
        </w:rPr>
        <w:t xml:space="preserve">предлагается утвердить </w:t>
      </w:r>
      <w:r>
        <w:rPr>
          <w:sz w:val="28"/>
          <w:szCs w:val="28"/>
        </w:rPr>
        <w:t xml:space="preserve">следующий </w:t>
      </w:r>
      <w:r w:rsidR="00D83471" w:rsidRPr="00A1525B">
        <w:rPr>
          <w:sz w:val="28"/>
          <w:szCs w:val="28"/>
        </w:rPr>
        <w:t xml:space="preserve">перечень мест </w:t>
      </w:r>
      <w:r>
        <w:rPr>
          <w:sz w:val="28"/>
          <w:szCs w:val="28"/>
        </w:rPr>
        <w:t xml:space="preserve">               </w:t>
      </w:r>
      <w:r w:rsidR="00D83471" w:rsidRPr="00A1525B">
        <w:rPr>
          <w:sz w:val="28"/>
          <w:szCs w:val="28"/>
        </w:rPr>
        <w:t>на территории Приморского муниципального округа Архангельской области,</w:t>
      </w:r>
      <w:r>
        <w:rPr>
          <w:sz w:val="28"/>
          <w:szCs w:val="28"/>
        </w:rPr>
        <w:t xml:space="preserve">        </w:t>
      </w:r>
      <w:r w:rsidR="00D83471" w:rsidRPr="00A1525B">
        <w:rPr>
          <w:sz w:val="28"/>
          <w:szCs w:val="28"/>
        </w:rPr>
        <w:t xml:space="preserve"> в которых не допускается нахождение детей</w:t>
      </w:r>
      <w:r>
        <w:rPr>
          <w:sz w:val="28"/>
          <w:szCs w:val="28"/>
        </w:rPr>
        <w:t xml:space="preserve">, которые могут причинить им </w:t>
      </w:r>
      <w:r>
        <w:rPr>
          <w:rFonts w:eastAsiaTheme="minorHAnsi" w:cs="Times New Roman"/>
          <w:kern w:val="0"/>
          <w:sz w:val="28"/>
          <w:szCs w:val="28"/>
        </w:rPr>
        <w:t>вред здоровью, их физическому, интеллектуальному, психическому, духовному             и нравственному развитию, а также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детей.</w:t>
      </w:r>
    </w:p>
    <w:p w14:paraId="1048D0E4" w14:textId="075170C3" w:rsidR="00164564" w:rsidRPr="00164564" w:rsidRDefault="00164564" w:rsidP="00164564">
      <w:pPr>
        <w:pStyle w:val="Standard"/>
        <w:tabs>
          <w:tab w:val="left" w:pos="9540"/>
          <w:tab w:val="left" w:pos="9639"/>
        </w:tabs>
        <w:ind w:firstLine="709"/>
        <w:jc w:val="both"/>
      </w:pPr>
      <w:r w:rsidRPr="00164564">
        <w:rPr>
          <w:sz w:val="28"/>
          <w:szCs w:val="28"/>
        </w:rPr>
        <w:t>Перечень мест на территории</w:t>
      </w:r>
      <w:r>
        <w:t xml:space="preserve"> </w:t>
      </w:r>
      <w:r w:rsidRPr="00164564">
        <w:rPr>
          <w:sz w:val="28"/>
          <w:szCs w:val="28"/>
        </w:rPr>
        <w:t>Приморского муниципального округа Архангельской области,</w:t>
      </w:r>
      <w:r>
        <w:t xml:space="preserve"> </w:t>
      </w:r>
      <w:r w:rsidRPr="00164564">
        <w:rPr>
          <w:sz w:val="28"/>
          <w:szCs w:val="28"/>
        </w:rPr>
        <w:t>в которых не допускается нахождение детей</w:t>
      </w:r>
      <w:r>
        <w:rPr>
          <w:sz w:val="28"/>
          <w:szCs w:val="28"/>
        </w:rPr>
        <w:t>.</w:t>
      </w:r>
    </w:p>
    <w:p w14:paraId="2AD157E1" w14:textId="77777777" w:rsidR="00164564" w:rsidRDefault="00164564" w:rsidP="00164564">
      <w:pPr>
        <w:pStyle w:val="Standard"/>
        <w:ind w:firstLine="709"/>
        <w:jc w:val="both"/>
      </w:pPr>
      <w:r>
        <w:rPr>
          <w:sz w:val="28"/>
          <w:szCs w:val="28"/>
        </w:rPr>
        <w:t xml:space="preserve">1. Перечень мест, нахождение в которых может причинить вред здоровью детей, их физическому, интеллектуальному, психическому, духовному и нравственному развитию, в которых не допускается нахождение детей, не достигших возраста 18 лет: </w:t>
      </w:r>
    </w:p>
    <w:p w14:paraId="3C252802" w14:textId="77777777" w:rsidR="00164564" w:rsidRDefault="00164564" w:rsidP="00164564">
      <w:pPr>
        <w:pStyle w:val="Standard"/>
        <w:ind w:firstLine="709"/>
        <w:jc w:val="both"/>
      </w:pPr>
      <w:r>
        <w:rPr>
          <w:sz w:val="28"/>
          <w:szCs w:val="28"/>
        </w:rPr>
        <w:t>1) пожарные водоёмы.</w:t>
      </w:r>
    </w:p>
    <w:p w14:paraId="787CA353" w14:textId="77777777" w:rsidR="00164564" w:rsidRDefault="00164564" w:rsidP="00164564">
      <w:pPr>
        <w:pStyle w:val="Standard"/>
        <w:ind w:left="142" w:firstLine="567"/>
        <w:jc w:val="both"/>
      </w:pPr>
      <w:r>
        <w:rPr>
          <w:sz w:val="28"/>
          <w:szCs w:val="28"/>
        </w:rPr>
        <w:t xml:space="preserve">2. Перечень общественных мест, в которых не допускается нахождение детей в возрасте до 16 лет </w:t>
      </w:r>
      <w:r>
        <w:rPr>
          <w:bCs/>
          <w:sz w:val="28"/>
          <w:szCs w:val="28"/>
        </w:rPr>
        <w:t>и в возрасте от 16 до 18 лет,</w:t>
      </w:r>
      <w:r>
        <w:rPr>
          <w:sz w:val="28"/>
          <w:szCs w:val="28"/>
        </w:rPr>
        <w:t xml:space="preserve"> в ночное время,        без сопровождения родителей (лиц, их заменяющих), а также лиц, осуществляющих мероприятия с участием детей:</w:t>
      </w:r>
    </w:p>
    <w:p w14:paraId="609295BF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павильоны, торговые палатки, магазины;</w:t>
      </w:r>
    </w:p>
    <w:p w14:paraId="72879E1F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дома культуры, клубы;</w:t>
      </w:r>
    </w:p>
    <w:p w14:paraId="57C9EE04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спортивные, детские площадки;</w:t>
      </w:r>
    </w:p>
    <w:p w14:paraId="78BCF8E0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территории образовательных и лечебно-профилактических </w:t>
      </w:r>
    </w:p>
    <w:p w14:paraId="04A49906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учреждений;</w:t>
      </w:r>
    </w:p>
    <w:p w14:paraId="398F212B" w14:textId="77777777" w:rsidR="00164564" w:rsidRPr="005E7D13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подъезды жилых домов;</w:t>
      </w:r>
    </w:p>
    <w:p w14:paraId="42F84BFB" w14:textId="77777777" w:rsidR="00164564" w:rsidRDefault="00164564" w:rsidP="00164564">
      <w:pPr>
        <w:pStyle w:val="Standard"/>
        <w:ind w:firstLine="709"/>
        <w:jc w:val="both"/>
      </w:pPr>
      <w:r>
        <w:rPr>
          <w:sz w:val="28"/>
          <w:szCs w:val="28"/>
        </w:rPr>
        <w:t>6) остановки общественного транспорта;</w:t>
      </w:r>
    </w:p>
    <w:p w14:paraId="4A87C276" w14:textId="77777777" w:rsidR="00164564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объекты и территории общего пользования садоводческого</w:t>
      </w:r>
    </w:p>
    <w:p w14:paraId="553C0062" w14:textId="77777777" w:rsidR="00164564" w:rsidRPr="005E7D13" w:rsidRDefault="00164564" w:rsidP="0016456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некоммерческого    товарищества;</w:t>
      </w:r>
    </w:p>
    <w:p w14:paraId="79E78F6E" w14:textId="77777777" w:rsidR="00164564" w:rsidRDefault="00164564" w:rsidP="00164564">
      <w:pPr>
        <w:pStyle w:val="Standard"/>
        <w:ind w:firstLine="709"/>
        <w:jc w:val="both"/>
      </w:pPr>
      <w:r>
        <w:rPr>
          <w:sz w:val="28"/>
          <w:szCs w:val="28"/>
        </w:rPr>
        <w:t>8) территории и помещения аэропортов, железнодорожных станций;</w:t>
      </w:r>
    </w:p>
    <w:p w14:paraId="43767B60" w14:textId="77777777" w:rsidR="00164564" w:rsidRDefault="00164564" w:rsidP="00164564">
      <w:pPr>
        <w:pStyle w:val="Standard"/>
        <w:ind w:left="567" w:firstLine="142"/>
        <w:jc w:val="both"/>
      </w:pPr>
      <w:r>
        <w:rPr>
          <w:sz w:val="28"/>
          <w:szCs w:val="28"/>
        </w:rPr>
        <w:t>9) места массового отдыха граждан, в том числе базы отдыха;</w:t>
      </w:r>
    </w:p>
    <w:p w14:paraId="3367FB00" w14:textId="77777777" w:rsidR="00164564" w:rsidRDefault="00164564" w:rsidP="00164564">
      <w:pPr>
        <w:pStyle w:val="Standard"/>
        <w:ind w:firstLine="709"/>
        <w:jc w:val="both"/>
        <w:rPr>
          <w:rFonts w:cs="Times New Roman"/>
          <w:sz w:val="20"/>
          <w:szCs w:val="28"/>
        </w:rPr>
      </w:pPr>
      <w:r>
        <w:rPr>
          <w:sz w:val="28"/>
          <w:szCs w:val="28"/>
        </w:rPr>
        <w:t>10) автомобильные дороги.</w:t>
      </w:r>
    </w:p>
    <w:p w14:paraId="371502C5" w14:textId="77777777" w:rsidR="00164564" w:rsidRDefault="00164564" w:rsidP="00164564">
      <w:pPr>
        <w:rPr>
          <w:szCs w:val="28"/>
        </w:rPr>
      </w:pPr>
    </w:p>
    <w:p w14:paraId="49B5C7BB" w14:textId="016D7EAF" w:rsidR="00A1525B" w:rsidRPr="00A1525B" w:rsidRDefault="00164564" w:rsidP="00164564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1525B" w:rsidRPr="00A1525B">
        <w:rPr>
          <w:sz w:val="28"/>
          <w:szCs w:val="28"/>
        </w:rPr>
        <w:t xml:space="preserve">Проект решения Собрания депутатов предусматривает признание утратившими силу решений Собрания депутатов муниципального образования «Приморский муниципальный район», которые регулировали вопросы </w:t>
      </w:r>
      <w:r w:rsidR="00CF1E38">
        <w:rPr>
          <w:sz w:val="28"/>
          <w:szCs w:val="28"/>
        </w:rPr>
        <w:t xml:space="preserve">                    </w:t>
      </w:r>
      <w:r w:rsidR="00A1525B" w:rsidRPr="00A1525B">
        <w:rPr>
          <w:sz w:val="28"/>
          <w:szCs w:val="28"/>
        </w:rPr>
        <w:t>об определении перечня мест на территории муниципального образования «Приморский муниципальный район», в которых не допускается нахождении детей.</w:t>
      </w:r>
    </w:p>
    <w:p w14:paraId="5F87233A" w14:textId="10ECA60A" w:rsidR="00F7373F" w:rsidRPr="00A1525B" w:rsidRDefault="00F7373F" w:rsidP="00CF1E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25B">
        <w:rPr>
          <w:rFonts w:ascii="Times New Roman" w:hAnsi="Times New Roman"/>
          <w:sz w:val="28"/>
          <w:szCs w:val="28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14:paraId="12519DE7" w14:textId="77777777" w:rsidR="00A1525B" w:rsidRPr="00A1525B" w:rsidRDefault="00F7373F" w:rsidP="00A1525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1525B">
        <w:rPr>
          <w:rFonts w:ascii="Times New Roman" w:hAnsi="Times New Roman"/>
          <w:sz w:val="28"/>
          <w:szCs w:val="28"/>
        </w:rPr>
        <w:tab/>
      </w:r>
      <w:r w:rsidR="00A1525B" w:rsidRPr="00A1525B">
        <w:rPr>
          <w:rFonts w:ascii="Times New Roman" w:hAnsi="Times New Roman"/>
          <w:sz w:val="28"/>
          <w:szCs w:val="28"/>
        </w:rPr>
        <w:t>Предлагаю рассмотреть вопрос о принятии проекта решения в одном чтении.</w:t>
      </w:r>
    </w:p>
    <w:p w14:paraId="60235BD1" w14:textId="77777777" w:rsidR="00A1525B" w:rsidRPr="00A1525B" w:rsidRDefault="00A1525B" w:rsidP="00A1525B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CB43A91" w14:textId="77777777" w:rsidR="004D7712" w:rsidRPr="00A1525B" w:rsidRDefault="004D7712" w:rsidP="004D7712">
      <w:pPr>
        <w:jc w:val="both"/>
        <w:rPr>
          <w:rFonts w:ascii="Times New Roman" w:hAnsi="Times New Roman"/>
          <w:sz w:val="28"/>
          <w:szCs w:val="28"/>
        </w:rPr>
      </w:pPr>
      <w:r w:rsidRPr="00A1525B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Pr="00A1525B">
        <w:rPr>
          <w:rFonts w:ascii="Times New Roman" w:hAnsi="Times New Roman"/>
          <w:sz w:val="28"/>
          <w:szCs w:val="28"/>
        </w:rPr>
        <w:tab/>
      </w:r>
      <w:r w:rsidRPr="00A1525B">
        <w:rPr>
          <w:rFonts w:ascii="Times New Roman" w:hAnsi="Times New Roman"/>
          <w:sz w:val="28"/>
          <w:szCs w:val="28"/>
        </w:rPr>
        <w:tab/>
      </w:r>
      <w:r w:rsidRPr="00A1525B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spellStart"/>
      <w:r w:rsidRPr="00A1525B">
        <w:rPr>
          <w:rFonts w:ascii="Times New Roman" w:hAnsi="Times New Roman"/>
          <w:sz w:val="28"/>
          <w:szCs w:val="28"/>
        </w:rPr>
        <w:t>В.А.Рудкина</w:t>
      </w:r>
      <w:proofErr w:type="spellEnd"/>
      <w:r w:rsidRPr="00A1525B">
        <w:rPr>
          <w:rFonts w:ascii="Times New Roman" w:hAnsi="Times New Roman"/>
          <w:sz w:val="28"/>
          <w:szCs w:val="28"/>
        </w:rPr>
        <w:t xml:space="preserve">  </w:t>
      </w:r>
    </w:p>
    <w:p w14:paraId="793777AE" w14:textId="77777777" w:rsidR="004D7712" w:rsidRPr="00A1525B" w:rsidRDefault="004D7712" w:rsidP="004D7712">
      <w:pPr>
        <w:ind w:firstLine="180"/>
        <w:jc w:val="both"/>
        <w:rPr>
          <w:rFonts w:ascii="Times New Roman" w:hAnsi="Times New Roman"/>
          <w:sz w:val="28"/>
          <w:szCs w:val="28"/>
        </w:rPr>
      </w:pPr>
    </w:p>
    <w:p w14:paraId="5FF75874" w14:textId="77777777" w:rsidR="004D7712" w:rsidRPr="00A1525B" w:rsidRDefault="004D7712" w:rsidP="004D7712">
      <w:pPr>
        <w:ind w:firstLine="180"/>
        <w:jc w:val="both"/>
        <w:rPr>
          <w:rFonts w:ascii="Times New Roman" w:hAnsi="Times New Roman"/>
          <w:sz w:val="28"/>
          <w:szCs w:val="28"/>
        </w:rPr>
      </w:pPr>
    </w:p>
    <w:sectPr w:rsidR="004D7712" w:rsidRPr="00A1525B">
      <w:pgSz w:w="11906" w:h="16838"/>
      <w:pgMar w:top="1134" w:right="1134" w:bottom="1134" w:left="1134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D8"/>
    <w:rsid w:val="00007E54"/>
    <w:rsid w:val="00092BD8"/>
    <w:rsid w:val="0012651D"/>
    <w:rsid w:val="001474AA"/>
    <w:rsid w:val="00164564"/>
    <w:rsid w:val="004507A5"/>
    <w:rsid w:val="004928A7"/>
    <w:rsid w:val="004D7712"/>
    <w:rsid w:val="008E339C"/>
    <w:rsid w:val="009F4543"/>
    <w:rsid w:val="00A1525B"/>
    <w:rsid w:val="00C373EE"/>
    <w:rsid w:val="00CC708A"/>
    <w:rsid w:val="00CF1E38"/>
    <w:rsid w:val="00D83471"/>
    <w:rsid w:val="00F7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98D1"/>
  <w15:chartTrackingRefBased/>
  <w15:docId w15:val="{67F6BFDD-32B0-4B00-A1DC-3C7640BE5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4A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1474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a3">
    <w:name w:val="List Paragraph"/>
    <w:basedOn w:val="a"/>
    <w:uiPriority w:val="34"/>
    <w:qFormat/>
    <w:rsid w:val="008E3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23228&amp;dst=100031" TargetMode="External"/><Relationship Id="rId4" Type="http://schemas.openxmlformats.org/officeDocument/2006/relationships/hyperlink" Target="https://login.consultant.ru/link/?req=doc&amp;base=RLAW013&amp;n=123228&amp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Татьяна Николаевна</dc:creator>
  <cp:keywords/>
  <dc:description/>
  <cp:lastModifiedBy>Яковлева Татьяна Николаевна</cp:lastModifiedBy>
  <cp:revision>12</cp:revision>
  <cp:lastPrinted>2024-10-02T11:32:00Z</cp:lastPrinted>
  <dcterms:created xsi:type="dcterms:W3CDTF">2020-04-06T12:56:00Z</dcterms:created>
  <dcterms:modified xsi:type="dcterms:W3CDTF">2024-10-02T11:34:00Z</dcterms:modified>
</cp:coreProperties>
</file>