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334" w:rsidRDefault="005B5334" w:rsidP="005B533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ИНФОРМАЦИЯ</w:t>
      </w:r>
    </w:p>
    <w:p w:rsidR="005B5334" w:rsidRPr="005B5334" w:rsidRDefault="005B5334" w:rsidP="005B533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 результатах контрольного мероприятия</w:t>
      </w:r>
    </w:p>
    <w:p w:rsidR="00525AA3" w:rsidRPr="002F7E1E" w:rsidRDefault="00B55DCB" w:rsidP="00525AA3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D94BA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«Проверка правильности начисления и выплаты пенсии за выслугу лет лицам, замещавшим муниципальные должности или должности муниципальной службы в муниципальном образовании «Приморский муниципальный район»</w:t>
      </w:r>
    </w:p>
    <w:p w:rsidR="00525AA3" w:rsidRPr="002F7E1E" w:rsidRDefault="00525AA3" w:rsidP="00525AA3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525AA3" w:rsidRPr="002F7E1E" w:rsidRDefault="00525AA3" w:rsidP="002F7E1E">
      <w:pPr>
        <w:numPr>
          <w:ilvl w:val="0"/>
          <w:numId w:val="1"/>
        </w:numPr>
        <w:tabs>
          <w:tab w:val="clear" w:pos="360"/>
          <w:tab w:val="num" w:pos="0"/>
          <w:tab w:val="num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533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Основание для проведения контрольного мероприятия:</w:t>
      </w:r>
      <w:r w:rsidRPr="002F7E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55DCB" w:rsidRPr="00B55DCB">
        <w:rPr>
          <w:rFonts w:ascii="Times New Roman" w:eastAsia="Times New Roman" w:hAnsi="Times New Roman"/>
          <w:sz w:val="26"/>
          <w:szCs w:val="26"/>
          <w:lang w:eastAsia="ru-RU"/>
        </w:rPr>
        <w:t>статья 157, 268.1 Бюджетного кодекса Российской Федерации, статья 9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ст.8 Положения о Контрольно-счетной палате Приморского муниципального округа Архангельской области, утвержденного решением Собрания депутатов Приморского муниципального округа от 14 декабря 2023 г. №56, пункт 2.21 плана работы Контрольно-счетной палаты Приморского муниципального округа Архангельской области на 2024 год.</w:t>
      </w:r>
    </w:p>
    <w:p w:rsidR="00525AA3" w:rsidRPr="002F7E1E" w:rsidRDefault="00525AA3" w:rsidP="00525AA3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533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Объект (объекты) контрольного мероприятия</w:t>
      </w:r>
      <w:r w:rsidRPr="002F7E1E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="00B55DCB" w:rsidRPr="00D94BAB">
        <w:rPr>
          <w:rFonts w:ascii="Times New Roman" w:eastAsia="Times New Roman" w:hAnsi="Times New Roman"/>
          <w:sz w:val="26"/>
          <w:szCs w:val="26"/>
          <w:lang w:eastAsia="ru-RU"/>
        </w:rPr>
        <w:t>Администрация Приморского муниципального округа Архангельской области.</w:t>
      </w:r>
      <w:r w:rsidR="002F7E1E" w:rsidRPr="002F7E1E">
        <w:rPr>
          <w:rFonts w:ascii="Times New Roman" w:hAnsi="Times New Roman"/>
          <w:sz w:val="26"/>
          <w:szCs w:val="26"/>
        </w:rPr>
        <w:t xml:space="preserve"> (камерально).</w:t>
      </w:r>
    </w:p>
    <w:p w:rsidR="00525AA3" w:rsidRPr="002F7E1E" w:rsidRDefault="00525AA3" w:rsidP="00525AA3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533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Срок провед</w:t>
      </w:r>
      <w:r w:rsidR="002F7E1E" w:rsidRPr="005B533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ения контрольного мероприятия</w:t>
      </w:r>
      <w:r w:rsidR="005B5334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2F7E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55DCB" w:rsidRPr="00B55DCB">
        <w:rPr>
          <w:rFonts w:ascii="Times New Roman" w:eastAsia="Times New Roman" w:hAnsi="Times New Roman"/>
          <w:sz w:val="26"/>
          <w:szCs w:val="26"/>
          <w:lang w:eastAsia="ru-RU"/>
        </w:rPr>
        <w:t>с 06 мая 2024 г. по 07 июня 2024 г. включительно.</w:t>
      </w:r>
    </w:p>
    <w:p w:rsidR="00525AA3" w:rsidRPr="002F7E1E" w:rsidRDefault="00525AA3" w:rsidP="00525AA3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5B533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Проверяемый период деятельности</w:t>
      </w:r>
      <w:r w:rsidRPr="002F7E1E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="00B55DCB" w:rsidRPr="00B55DCB">
        <w:rPr>
          <w:rFonts w:ascii="Times New Roman" w:eastAsia="Times New Roman" w:hAnsi="Times New Roman"/>
          <w:sz w:val="26"/>
          <w:szCs w:val="26"/>
          <w:lang w:eastAsia="ru-RU"/>
        </w:rPr>
        <w:t>2023 - апрель 2024 гг.</w:t>
      </w:r>
    </w:p>
    <w:p w:rsidR="001A78FC" w:rsidRDefault="001A78FC" w:rsidP="00525AA3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78F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Нарушения и недостатки, выявленные контрольным мероприятием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B55DCB" w:rsidRPr="001E7256" w:rsidRDefault="00B55DCB" w:rsidP="00B55DCB">
      <w:pPr>
        <w:tabs>
          <w:tab w:val="num" w:pos="1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5.1.</w:t>
      </w:r>
      <w:r w:rsidR="00BE537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7256">
        <w:rPr>
          <w:rFonts w:ascii="Times New Roman" w:eastAsia="Times New Roman" w:hAnsi="Times New Roman"/>
          <w:sz w:val="26"/>
          <w:szCs w:val="26"/>
          <w:lang w:eastAsia="ru-RU"/>
        </w:rPr>
        <w:t>В нарушение ст. 7 Закона Архангельской области от 02.07.2012 г. №508-32-ОЗ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 Администрацией в проверяемый период:</w:t>
      </w:r>
    </w:p>
    <w:p w:rsidR="00B55DCB" w:rsidRPr="001E7256" w:rsidRDefault="00B55DCB" w:rsidP="00B55DCB">
      <w:pPr>
        <w:tabs>
          <w:tab w:val="num" w:pos="1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7256">
        <w:rPr>
          <w:rFonts w:ascii="Times New Roman" w:eastAsia="Times New Roman" w:hAnsi="Times New Roman"/>
          <w:sz w:val="26"/>
          <w:szCs w:val="26"/>
          <w:lang w:eastAsia="ru-RU"/>
        </w:rPr>
        <w:t>- назначение пенсии за выслугу лет не включено в перечень муниципальных услуг;</w:t>
      </w:r>
    </w:p>
    <w:p w:rsidR="00B55DCB" w:rsidRDefault="00B55DCB" w:rsidP="00B55DCB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7256">
        <w:rPr>
          <w:rFonts w:ascii="Times New Roman" w:eastAsia="Times New Roman" w:hAnsi="Times New Roman"/>
          <w:sz w:val="26"/>
          <w:szCs w:val="26"/>
          <w:lang w:eastAsia="ru-RU"/>
        </w:rPr>
        <w:t>- не установлен административный регламент, которым определяется стандарт предоставления муниципальной услуги, сроки и последовательность административных действий и административных процедур при предоставлении муниципальной услуги по назначению пенсии за выслугу лет.</w:t>
      </w:r>
    </w:p>
    <w:p w:rsidR="00B55DCB" w:rsidRDefault="00B55DCB" w:rsidP="00B55DCB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5.2. </w:t>
      </w:r>
      <w:r w:rsidRPr="00B55DCB">
        <w:rPr>
          <w:rFonts w:ascii="Times New Roman" w:eastAsia="Times New Roman" w:hAnsi="Times New Roman"/>
          <w:sz w:val="26"/>
          <w:szCs w:val="26"/>
          <w:lang w:eastAsia="ru-RU"/>
        </w:rPr>
        <w:t>В нарушение п.6 и п.17 решения Собрания депутатов Приморского муниципального округа Архангельской области от 21.12.2023 г. №86 «О Порядке установления и выплаты пенсии за выслугу лет лицам, замещавшим муниципальные должности и должности муниципальной службы» (далее – Порядок №86</w:t>
      </w:r>
      <w:proofErr w:type="gramStart"/>
      <w:r w:rsidRPr="00B55DCB">
        <w:rPr>
          <w:rFonts w:ascii="Times New Roman" w:eastAsia="Times New Roman" w:hAnsi="Times New Roman"/>
          <w:sz w:val="26"/>
          <w:szCs w:val="26"/>
          <w:lang w:eastAsia="ru-RU"/>
        </w:rPr>
        <w:t>)  в</w:t>
      </w:r>
      <w:proofErr w:type="gramEnd"/>
      <w:r w:rsidRPr="00B55DCB">
        <w:rPr>
          <w:rFonts w:ascii="Times New Roman" w:eastAsia="Times New Roman" w:hAnsi="Times New Roman"/>
          <w:sz w:val="26"/>
          <w:szCs w:val="26"/>
          <w:lang w:eastAsia="ru-RU"/>
        </w:rPr>
        <w:t xml:space="preserve"> личных делах по 10 получателям пенсии  сформирован не полный пакет документов. В результате чего подтвердить правомерность выплат пенсий за выслугу лет по данным получателям не представляется возможным.</w:t>
      </w:r>
    </w:p>
    <w:p w:rsidR="00B55DCB" w:rsidRDefault="00B55DCB" w:rsidP="000227B4">
      <w:pPr>
        <w:tabs>
          <w:tab w:val="num" w:pos="1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5.3. </w:t>
      </w:r>
      <w:r w:rsidRPr="001E7256">
        <w:rPr>
          <w:rFonts w:ascii="Times New Roman" w:eastAsia="Times New Roman" w:hAnsi="Times New Roman"/>
          <w:sz w:val="26"/>
          <w:szCs w:val="26"/>
          <w:lang w:eastAsia="ru-RU"/>
        </w:rPr>
        <w:t>В нарушение п. 12.1 Порядка №86 по 5 получателям пенсии за выслугу лет размер пенсии установлен меньше минимального</w:t>
      </w:r>
      <w:r w:rsidR="000227B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55DCB" w:rsidRDefault="00B55DCB" w:rsidP="00B55DCB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5.4. </w:t>
      </w:r>
      <w:r w:rsidRPr="001E7256">
        <w:rPr>
          <w:rFonts w:ascii="Times New Roman" w:eastAsia="Times New Roman" w:hAnsi="Times New Roman"/>
          <w:sz w:val="26"/>
          <w:szCs w:val="26"/>
          <w:lang w:eastAsia="ru-RU"/>
        </w:rPr>
        <w:t xml:space="preserve">В нарушение п.8 ст.6 Закона Архангельской области от 24.06.2009 г. №37-4-ОЗ «О гарантиях осуществления полномочий депутатов представительных органов муниципальных образований, членов иных выборных органов местного самоуправления, выборных должностных лиц местного самоуправления муниципальных образований Архангельской области» (в редакции на дату </w:t>
      </w:r>
      <w:r w:rsidRPr="001E725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назначения пенсии) </w:t>
      </w:r>
      <w:r w:rsidR="008B0EA9">
        <w:rPr>
          <w:rFonts w:ascii="Times New Roman" w:eastAsia="Times New Roman" w:hAnsi="Times New Roman"/>
          <w:sz w:val="26"/>
          <w:szCs w:val="26"/>
          <w:lang w:eastAsia="ru-RU"/>
        </w:rPr>
        <w:t>одному получателю</w:t>
      </w:r>
      <w:r w:rsidRPr="001E7256">
        <w:rPr>
          <w:rFonts w:ascii="Times New Roman" w:eastAsia="Times New Roman" w:hAnsi="Times New Roman"/>
          <w:sz w:val="26"/>
          <w:szCs w:val="26"/>
          <w:lang w:eastAsia="ru-RU"/>
        </w:rPr>
        <w:t xml:space="preserve"> назначена пенсия за выслугу лет, при отсутствии необходимого стажа, дающего право на ее получение.</w:t>
      </w:r>
    </w:p>
    <w:p w:rsidR="00B55DCB" w:rsidRDefault="00B55DCB" w:rsidP="00B55DCB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5.5. </w:t>
      </w:r>
      <w:r w:rsidRPr="001E7256">
        <w:rPr>
          <w:rFonts w:ascii="Times New Roman" w:eastAsia="Times New Roman" w:hAnsi="Times New Roman"/>
          <w:sz w:val="26"/>
          <w:szCs w:val="26"/>
          <w:lang w:eastAsia="ru-RU"/>
        </w:rPr>
        <w:t xml:space="preserve">В нарушение п.10 ст.1 Закона Архангельской области от 16.04.1998 г. №68-15-ОЗ «О пенсионном обеспечении лиц, замещавших муниципальные должности, должности муниципальной службы муниципальных образований Архангельской области» (далее - Закон №68-15-ОЗ) и п.13.1 решения Собрания депутатов муниципального образования «Приморский муниципальный район» от 15.10.2020 г. №204 «Об утверждении порядка установления и выплаты пенсии за выслугу лет лицам, замещавшим муниципальные должности и должности муниципальной службы в муниципальном образовании «Приморский муниципальный район» </w:t>
      </w:r>
      <w:r w:rsidR="008B0EA9">
        <w:rPr>
          <w:rFonts w:ascii="Times New Roman" w:eastAsia="Times New Roman" w:hAnsi="Times New Roman"/>
          <w:sz w:val="26"/>
          <w:szCs w:val="26"/>
          <w:lang w:eastAsia="ru-RU"/>
        </w:rPr>
        <w:t xml:space="preserve">двум получателям </w:t>
      </w:r>
      <w:r w:rsidRPr="001E7256">
        <w:rPr>
          <w:rFonts w:ascii="Times New Roman" w:eastAsia="Times New Roman" w:hAnsi="Times New Roman"/>
          <w:sz w:val="26"/>
          <w:szCs w:val="26"/>
          <w:lang w:eastAsia="ru-RU"/>
        </w:rPr>
        <w:t>при установлении размера пенсии за выслугу лет вместо получаемых ими страховых пенсий в расчет принят размер начисленной им страховой пенсии.</w:t>
      </w:r>
    </w:p>
    <w:p w:rsidR="00B55DCB" w:rsidRDefault="00B55DCB" w:rsidP="00B55DCB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5.6. </w:t>
      </w:r>
      <w:r w:rsidRPr="001E7256">
        <w:rPr>
          <w:rFonts w:ascii="Times New Roman" w:eastAsia="Times New Roman" w:hAnsi="Times New Roman"/>
          <w:sz w:val="26"/>
          <w:szCs w:val="26"/>
          <w:lang w:eastAsia="ru-RU"/>
        </w:rPr>
        <w:t xml:space="preserve">В нарушение п.10 ст.1 Закона №68-15-ОЗ </w:t>
      </w:r>
      <w:r w:rsidR="008B0EA9">
        <w:rPr>
          <w:rFonts w:ascii="Times New Roman" w:eastAsia="Times New Roman" w:hAnsi="Times New Roman"/>
          <w:sz w:val="26"/>
          <w:szCs w:val="26"/>
          <w:lang w:eastAsia="ru-RU"/>
        </w:rPr>
        <w:t>одному получателю</w:t>
      </w:r>
      <w:r w:rsidRPr="001E7256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перерасчете размера пенсии за выслугу лет вместо получаемой страховой пенсии в расчет принят размер начисленной страховой пенсии.</w:t>
      </w:r>
    </w:p>
    <w:p w:rsidR="00B55DCB" w:rsidRDefault="00B55DCB" w:rsidP="00B55DCB">
      <w:pPr>
        <w:tabs>
          <w:tab w:val="num" w:pos="1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5.7. </w:t>
      </w:r>
      <w:r w:rsidRPr="001E7256">
        <w:rPr>
          <w:rFonts w:ascii="Times New Roman" w:eastAsia="Times New Roman" w:hAnsi="Times New Roman"/>
          <w:sz w:val="26"/>
          <w:szCs w:val="26"/>
          <w:lang w:eastAsia="ru-RU"/>
        </w:rPr>
        <w:t xml:space="preserve">В нарушение п.2 ст.18 Закона № 68-15-ОЗ (в редакции на дату назначения пенсии) </w:t>
      </w:r>
      <w:r w:rsidR="008B0EA9">
        <w:rPr>
          <w:rFonts w:ascii="Times New Roman" w:eastAsia="Times New Roman" w:hAnsi="Times New Roman"/>
          <w:sz w:val="26"/>
          <w:szCs w:val="26"/>
          <w:lang w:eastAsia="ru-RU"/>
        </w:rPr>
        <w:t>одному получателю</w:t>
      </w:r>
      <w:r w:rsidRPr="001E7256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установлена ежемесячная доплата к страховой пенсии в размере 60% месячного денежного вознаграждения. Стаж муниципальной службы, давал право на доплату к страховой пенсии только в размере 50% месячного денежного вознаграждения.</w:t>
      </w:r>
    </w:p>
    <w:p w:rsidR="00B55DCB" w:rsidRDefault="00B55DCB" w:rsidP="00B55DCB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5.8. </w:t>
      </w:r>
      <w:r w:rsidRPr="001E7256">
        <w:rPr>
          <w:rFonts w:ascii="Times New Roman" w:eastAsia="Times New Roman" w:hAnsi="Times New Roman"/>
          <w:sz w:val="26"/>
          <w:szCs w:val="26"/>
          <w:lang w:eastAsia="ru-RU"/>
        </w:rPr>
        <w:t xml:space="preserve">В нарушение п.4 ст.3 Закона Архангельской области от 20.12.2022 г. №660-40-ОЗ «О внесении изменений в отдельные областные законы в сфере пенсионного обеспечения» </w:t>
      </w:r>
      <w:r w:rsidR="008B0EA9">
        <w:rPr>
          <w:rFonts w:ascii="Times New Roman" w:eastAsia="Times New Roman" w:hAnsi="Times New Roman"/>
          <w:sz w:val="26"/>
          <w:szCs w:val="26"/>
          <w:lang w:eastAsia="ru-RU"/>
        </w:rPr>
        <w:t>одному получателю</w:t>
      </w:r>
      <w:r w:rsidRPr="001E7256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перерасчете размера пенсии за выслугу лет в расчет принят размер получаемой страховой пенсии на 09.01.2022 г. в сумме 24 088,13 рублей, при этом размер получаемой страховой пенсии на 31.12.2021 г. составляет 22 746,47 рублей.</w:t>
      </w:r>
    </w:p>
    <w:p w:rsidR="00B55DCB" w:rsidRPr="001E7256" w:rsidRDefault="00B55DCB" w:rsidP="00B55DCB">
      <w:pPr>
        <w:tabs>
          <w:tab w:val="num" w:pos="1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5.9. </w:t>
      </w:r>
      <w:r w:rsidRPr="001E7256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Федеральным законом от 17.07.1999 г. №178-ФЗ «О государственной социальной помощи», п.20 Порядка №204 и п.19 Порядка №86 информация об установлении и о выплате пенсии за выслугу лет размещается в Единой государственной информационной системе социального обеспечения (ЕГИССО).</w:t>
      </w:r>
    </w:p>
    <w:p w:rsidR="00B55DCB" w:rsidRDefault="00B55DCB" w:rsidP="00B55DCB">
      <w:pPr>
        <w:tabs>
          <w:tab w:val="num" w:pos="1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7256">
        <w:rPr>
          <w:rFonts w:ascii="Times New Roman" w:eastAsia="Times New Roman" w:hAnsi="Times New Roman"/>
          <w:sz w:val="26"/>
          <w:szCs w:val="26"/>
          <w:lang w:eastAsia="ru-RU"/>
        </w:rPr>
        <w:t>По результатам выборочной сверки информации по пенсиям за выслугу лет, размещенной в ЕГИССО, установлено, что информация о назначенных пенсиях за выслугу лет размещена не в полном объеме.</w:t>
      </w:r>
    </w:p>
    <w:p w:rsidR="00B55DCB" w:rsidRDefault="00B55DCB" w:rsidP="00B55DCB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5.10. </w:t>
      </w:r>
      <w:r w:rsidRPr="001E7256">
        <w:rPr>
          <w:rFonts w:ascii="Times New Roman" w:eastAsia="Times New Roman" w:hAnsi="Times New Roman"/>
          <w:sz w:val="26"/>
          <w:szCs w:val="26"/>
          <w:lang w:eastAsia="ru-RU"/>
        </w:rPr>
        <w:t>Учетной политикой для бухгалтерского учета и налогообложения, утвержденной распоряжением Администрации от 30.12.2010 г. №16од не установлены порядок и срок передачи первичных учетных документов на выплату пенсии за выслугу лет для отражения в бухгалтерском учете.</w:t>
      </w:r>
    </w:p>
    <w:p w:rsidR="00B55DCB" w:rsidRPr="001E7256" w:rsidRDefault="00B55DCB" w:rsidP="00B55DCB">
      <w:pPr>
        <w:tabs>
          <w:tab w:val="num" w:pos="1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5.11. </w:t>
      </w:r>
      <w:r w:rsidRPr="001E7256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отражении в бухгалтерском учете пенсий за выслугу лет не учтены требования Приказа Минфина России от 15.11.2019 г. №184н «Об утверждении федерального стандарта бухгалтерского учета государственных финансов «Выплаты персоналу». </w:t>
      </w:r>
    </w:p>
    <w:p w:rsidR="00B55DCB" w:rsidRDefault="00B55DCB" w:rsidP="00B55DCB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7256">
        <w:rPr>
          <w:rFonts w:ascii="Times New Roman" w:eastAsia="Times New Roman" w:hAnsi="Times New Roman"/>
          <w:sz w:val="26"/>
          <w:szCs w:val="26"/>
          <w:lang w:eastAsia="ru-RU"/>
        </w:rPr>
        <w:t xml:space="preserve">Пунктом 9 Федерального стандарта №184н установлено, что пенсионные и иные аналогичные выплаты являются объектом учета отложенных выплат персоналу. В соответствии с п.10 Федерального стандарта №184н отложенные выплаты персоналу признаются в учете в составе резерва предстоящих расходов в </w:t>
      </w:r>
      <w:r w:rsidRPr="001E725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сумме бюджетных ассигнований (ЛБО) на очередной финансовый год и плановый период.</w:t>
      </w:r>
    </w:p>
    <w:p w:rsidR="008B0EA9" w:rsidRPr="008B0EA9" w:rsidRDefault="00F33A6D" w:rsidP="008B0EA9">
      <w:pPr>
        <w:pStyle w:val="a3"/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0EA9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Меры, принятые по результатам контрольного мероприятия</w:t>
      </w:r>
      <w:r w:rsidRPr="008B0EA9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B55DCB" w:rsidRPr="008B0EA9" w:rsidRDefault="00135A0A" w:rsidP="008B0EA9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8B0EA9">
        <w:rPr>
          <w:rFonts w:ascii="Times New Roman" w:eastAsia="Times New Roman" w:hAnsi="Times New Roman"/>
          <w:sz w:val="26"/>
          <w:szCs w:val="26"/>
          <w:lang w:eastAsia="ru-RU"/>
        </w:rPr>
        <w:t>По итогам контрольного мероприятия составлено представление по устранению выявленных нарушений</w:t>
      </w:r>
      <w:r w:rsidR="00B55DCB" w:rsidRPr="008B0EA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33A6D" w:rsidRPr="002F4AE4" w:rsidRDefault="00F33A6D" w:rsidP="00135A0A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F33A6D" w:rsidRPr="002F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32A79"/>
    <w:multiLevelType w:val="multilevel"/>
    <w:tmpl w:val="23A26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pacing w:val="0"/>
        <w:w w:val="100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A3"/>
    <w:rsid w:val="000227B4"/>
    <w:rsid w:val="00135A0A"/>
    <w:rsid w:val="001A78FC"/>
    <w:rsid w:val="002A558D"/>
    <w:rsid w:val="002F4AE4"/>
    <w:rsid w:val="002F7E1E"/>
    <w:rsid w:val="00375EBA"/>
    <w:rsid w:val="003E36FA"/>
    <w:rsid w:val="00525AA3"/>
    <w:rsid w:val="005B5334"/>
    <w:rsid w:val="0062169F"/>
    <w:rsid w:val="0064219B"/>
    <w:rsid w:val="00883EA6"/>
    <w:rsid w:val="008A37B4"/>
    <w:rsid w:val="008B0EA9"/>
    <w:rsid w:val="00917947"/>
    <w:rsid w:val="00A003C0"/>
    <w:rsid w:val="00B55DCB"/>
    <w:rsid w:val="00BE5370"/>
    <w:rsid w:val="00C86715"/>
    <w:rsid w:val="00CE01B5"/>
    <w:rsid w:val="00DB1986"/>
    <w:rsid w:val="00F33A6D"/>
    <w:rsid w:val="00F9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24333-519A-47A0-A4C3-4553B031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A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Панова Елена Юрьевна</cp:lastModifiedBy>
  <cp:revision>14</cp:revision>
  <dcterms:created xsi:type="dcterms:W3CDTF">2023-02-28T08:21:00Z</dcterms:created>
  <dcterms:modified xsi:type="dcterms:W3CDTF">2024-07-04T07:34:00Z</dcterms:modified>
</cp:coreProperties>
</file>