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4A1" w:rsidRPr="00E6637F" w:rsidRDefault="000E64A1" w:rsidP="000E64A1">
      <w:pPr>
        <w:pStyle w:val="ConsPlusNormal"/>
        <w:ind w:left="4678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</w:t>
      </w:r>
      <w:r w:rsidRPr="00E6637F">
        <w:rPr>
          <w:rFonts w:ascii="Times New Roman" w:hAnsi="Times New Roman" w:cs="Times New Roman"/>
          <w:sz w:val="26"/>
          <w:szCs w:val="26"/>
        </w:rPr>
        <w:t xml:space="preserve"> № 2</w:t>
      </w:r>
    </w:p>
    <w:p w:rsidR="000E64A1" w:rsidRPr="00E6637F" w:rsidRDefault="000E64A1" w:rsidP="000E64A1">
      <w:pPr>
        <w:pStyle w:val="ConsPlusNormal"/>
        <w:ind w:left="4111"/>
        <w:jc w:val="center"/>
        <w:rPr>
          <w:rFonts w:ascii="Times New Roman" w:hAnsi="Times New Roman" w:cs="Times New Roman"/>
          <w:sz w:val="26"/>
          <w:szCs w:val="26"/>
        </w:rPr>
      </w:pPr>
      <w:r w:rsidRPr="00E6637F">
        <w:rPr>
          <w:rFonts w:ascii="Times New Roman" w:hAnsi="Times New Roman" w:cs="Times New Roman"/>
          <w:sz w:val="26"/>
          <w:szCs w:val="26"/>
        </w:rPr>
        <w:t>к Регламенту сопровождения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6637F">
        <w:rPr>
          <w:rFonts w:ascii="Times New Roman" w:hAnsi="Times New Roman" w:cs="Times New Roman"/>
          <w:sz w:val="26"/>
          <w:szCs w:val="26"/>
        </w:rPr>
        <w:t>инвестиционных проектов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A44ABE">
        <w:rPr>
          <w:rFonts w:ascii="Times New Roman" w:hAnsi="Times New Roman" w:cs="Times New Roman"/>
          <w:sz w:val="26"/>
          <w:szCs w:val="26"/>
        </w:rPr>
        <w:t xml:space="preserve">реализуемых </w:t>
      </w:r>
      <w:r>
        <w:rPr>
          <w:rFonts w:ascii="Times New Roman" w:hAnsi="Times New Roman" w:cs="Times New Roman"/>
          <w:sz w:val="26"/>
          <w:szCs w:val="26"/>
        </w:rPr>
        <w:br/>
      </w:r>
      <w:r w:rsidRPr="00A44ABE">
        <w:rPr>
          <w:rFonts w:ascii="Times New Roman" w:hAnsi="Times New Roman" w:cs="Times New Roman"/>
          <w:sz w:val="26"/>
          <w:szCs w:val="26"/>
        </w:rPr>
        <w:t>и (или) планируемых к реализации</w:t>
      </w:r>
      <w:r>
        <w:rPr>
          <w:rFonts w:ascii="Times New Roman" w:hAnsi="Times New Roman" w:cs="Times New Roman"/>
          <w:sz w:val="26"/>
          <w:szCs w:val="26"/>
        </w:rPr>
        <w:br/>
      </w:r>
      <w:r w:rsidRPr="008C2028">
        <w:rPr>
          <w:rFonts w:ascii="Times New Roman" w:hAnsi="Times New Roman" w:cs="Times New Roman"/>
          <w:sz w:val="26"/>
          <w:szCs w:val="26"/>
        </w:rPr>
        <w:t>на территории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C2028">
        <w:rPr>
          <w:rFonts w:ascii="Times New Roman" w:hAnsi="Times New Roman" w:cs="Times New Roman"/>
          <w:sz w:val="26"/>
          <w:szCs w:val="26"/>
        </w:rPr>
        <w:t>Приморского</w:t>
      </w:r>
      <w:r>
        <w:rPr>
          <w:rFonts w:ascii="Times New Roman" w:hAnsi="Times New Roman" w:cs="Times New Roman"/>
          <w:sz w:val="26"/>
          <w:szCs w:val="26"/>
        </w:rPr>
        <w:t xml:space="preserve"> м</w:t>
      </w:r>
      <w:r w:rsidRPr="008C2028">
        <w:rPr>
          <w:rFonts w:ascii="Times New Roman" w:hAnsi="Times New Roman" w:cs="Times New Roman"/>
          <w:sz w:val="26"/>
          <w:szCs w:val="26"/>
        </w:rPr>
        <w:t>униципального округа Архангельской области</w:t>
      </w:r>
    </w:p>
    <w:p w:rsidR="000E64A1" w:rsidRDefault="000E64A1" w:rsidP="000E64A1">
      <w:pPr>
        <w:pStyle w:val="ConsPlusNormal"/>
        <w:ind w:left="4678"/>
        <w:jc w:val="both"/>
        <w:rPr>
          <w:rFonts w:ascii="Times New Roman" w:hAnsi="Times New Roman" w:cs="Times New Roman"/>
          <w:sz w:val="26"/>
          <w:szCs w:val="26"/>
        </w:rPr>
      </w:pPr>
    </w:p>
    <w:p w:rsidR="000E64A1" w:rsidRPr="00031B5F" w:rsidRDefault="000E64A1" w:rsidP="000E64A1">
      <w:pPr>
        <w:pStyle w:val="ConsPlusNormal"/>
        <w:ind w:left="4678"/>
        <w:jc w:val="both"/>
        <w:rPr>
          <w:rFonts w:ascii="Times New Roman" w:hAnsi="Times New Roman" w:cs="Times New Roman"/>
          <w:sz w:val="26"/>
          <w:szCs w:val="26"/>
        </w:rPr>
      </w:pPr>
    </w:p>
    <w:p w:rsidR="000E64A1" w:rsidRPr="00031B5F" w:rsidRDefault="000E64A1" w:rsidP="000E64A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P258"/>
      <w:bookmarkEnd w:id="0"/>
      <w:r w:rsidRPr="00031B5F">
        <w:rPr>
          <w:rFonts w:ascii="Times New Roman" w:hAnsi="Times New Roman" w:cs="Times New Roman"/>
          <w:sz w:val="26"/>
          <w:szCs w:val="26"/>
        </w:rPr>
        <w:t xml:space="preserve">Резюме </w:t>
      </w:r>
    </w:p>
    <w:p w:rsidR="000E64A1" w:rsidRPr="00031B5F" w:rsidRDefault="000E64A1" w:rsidP="000E64A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031B5F">
        <w:rPr>
          <w:rFonts w:ascii="Times New Roman" w:hAnsi="Times New Roman" w:cs="Times New Roman"/>
          <w:sz w:val="26"/>
          <w:szCs w:val="26"/>
        </w:rPr>
        <w:t>инвестиционного проекта</w:t>
      </w:r>
    </w:p>
    <w:p w:rsidR="000E64A1" w:rsidRPr="00E6637F" w:rsidRDefault="000E64A1" w:rsidP="000E64A1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031B5F">
        <w:rPr>
          <w:rFonts w:ascii="Times New Roman" w:hAnsi="Times New Roman" w:cs="Times New Roman"/>
          <w:b w:val="0"/>
          <w:sz w:val="26"/>
          <w:szCs w:val="26"/>
        </w:rPr>
        <w:t xml:space="preserve"> (рекоменду</w:t>
      </w:r>
      <w:r w:rsidRPr="00E6637F">
        <w:rPr>
          <w:rFonts w:ascii="Times New Roman" w:hAnsi="Times New Roman" w:cs="Times New Roman"/>
          <w:b w:val="0"/>
          <w:sz w:val="26"/>
          <w:szCs w:val="26"/>
        </w:rPr>
        <w:t>емая форма)</w:t>
      </w:r>
    </w:p>
    <w:p w:rsidR="000E64A1" w:rsidRPr="00E6637F" w:rsidRDefault="000E64A1" w:rsidP="000E64A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0E64A1" w:rsidRPr="00E6637F" w:rsidRDefault="000E64A1" w:rsidP="000E64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637F">
        <w:rPr>
          <w:rFonts w:ascii="Times New Roman" w:hAnsi="Times New Roman" w:cs="Times New Roman"/>
          <w:sz w:val="26"/>
          <w:szCs w:val="26"/>
        </w:rPr>
        <w:t>Резюме инвестиционного проекта содержит следующие разделы:</w:t>
      </w:r>
    </w:p>
    <w:p w:rsidR="000E64A1" w:rsidRPr="00E6637F" w:rsidRDefault="000E64A1" w:rsidP="000E64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637F">
        <w:rPr>
          <w:rFonts w:ascii="Times New Roman" w:hAnsi="Times New Roman" w:cs="Times New Roman"/>
          <w:sz w:val="26"/>
          <w:szCs w:val="26"/>
        </w:rPr>
        <w:t>1. Информация о претенденте – инвесторе (инициаторе) инвестиционного проекта:</w:t>
      </w:r>
    </w:p>
    <w:p w:rsidR="000E64A1" w:rsidRPr="00E6637F" w:rsidRDefault="000E64A1" w:rsidP="000E64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637F">
        <w:rPr>
          <w:rFonts w:ascii="Times New Roman" w:hAnsi="Times New Roman" w:cs="Times New Roman"/>
          <w:sz w:val="26"/>
          <w:szCs w:val="26"/>
        </w:rPr>
        <w:t>- наименование, организационно-правовая форма, местоположение, краткая история претендента;</w:t>
      </w:r>
    </w:p>
    <w:p w:rsidR="000E64A1" w:rsidRPr="00E6637F" w:rsidRDefault="000E64A1" w:rsidP="000E64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637F">
        <w:rPr>
          <w:rFonts w:ascii="Times New Roman" w:hAnsi="Times New Roman" w:cs="Times New Roman"/>
          <w:sz w:val="26"/>
          <w:szCs w:val="26"/>
        </w:rPr>
        <w:t>- основные направления деятельности претендента;</w:t>
      </w:r>
    </w:p>
    <w:p w:rsidR="000E64A1" w:rsidRPr="00E6637F" w:rsidRDefault="000E64A1" w:rsidP="000E64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637F">
        <w:rPr>
          <w:rFonts w:ascii="Times New Roman" w:hAnsi="Times New Roman" w:cs="Times New Roman"/>
          <w:sz w:val="26"/>
          <w:szCs w:val="26"/>
        </w:rPr>
        <w:t>- опыт работы претендента в отрасли, в которой планируется реализация инвестиционного проекта.</w:t>
      </w:r>
    </w:p>
    <w:p w:rsidR="000E64A1" w:rsidRPr="00E6637F" w:rsidRDefault="000E64A1" w:rsidP="000E64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637F">
        <w:rPr>
          <w:rFonts w:ascii="Times New Roman" w:hAnsi="Times New Roman" w:cs="Times New Roman"/>
          <w:sz w:val="26"/>
          <w:szCs w:val="26"/>
        </w:rPr>
        <w:t>2. Описание инвестиционного проекта:</w:t>
      </w:r>
    </w:p>
    <w:p w:rsidR="000E64A1" w:rsidRPr="00E6637F" w:rsidRDefault="000E64A1" w:rsidP="000E64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637F">
        <w:rPr>
          <w:rFonts w:ascii="Times New Roman" w:hAnsi="Times New Roman" w:cs="Times New Roman"/>
          <w:sz w:val="26"/>
          <w:szCs w:val="26"/>
        </w:rPr>
        <w:t>- стратегическая цель и краткое описание инвестиционного проекта;</w:t>
      </w:r>
    </w:p>
    <w:p w:rsidR="000E64A1" w:rsidRPr="00E6637F" w:rsidRDefault="000E64A1" w:rsidP="000E64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637F">
        <w:rPr>
          <w:rFonts w:ascii="Times New Roman" w:hAnsi="Times New Roman" w:cs="Times New Roman"/>
          <w:sz w:val="26"/>
          <w:szCs w:val="26"/>
        </w:rPr>
        <w:t>- даты начала и окончания реализации инвестиционного проекта (дата выхода на проектную мощность) в формате месяц/год;</w:t>
      </w:r>
    </w:p>
    <w:p w:rsidR="000E64A1" w:rsidRPr="00E6637F" w:rsidRDefault="000E64A1" w:rsidP="000E64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637F">
        <w:rPr>
          <w:rFonts w:ascii="Times New Roman" w:hAnsi="Times New Roman" w:cs="Times New Roman"/>
          <w:sz w:val="26"/>
          <w:szCs w:val="26"/>
        </w:rPr>
        <w:t>- дата ввода объекта (объектов) в эксплуатацию в формате месяц/год;</w:t>
      </w:r>
    </w:p>
    <w:p w:rsidR="000E64A1" w:rsidRPr="00E6637F" w:rsidRDefault="000E64A1" w:rsidP="000E64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637F">
        <w:rPr>
          <w:rFonts w:ascii="Times New Roman" w:hAnsi="Times New Roman" w:cs="Times New Roman"/>
          <w:sz w:val="26"/>
          <w:szCs w:val="26"/>
        </w:rPr>
        <w:t>- общая стоимость инвестиционного проекта;</w:t>
      </w:r>
    </w:p>
    <w:p w:rsidR="000E64A1" w:rsidRPr="00E6637F" w:rsidRDefault="000E64A1" w:rsidP="000E64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637F">
        <w:rPr>
          <w:rFonts w:ascii="Times New Roman" w:hAnsi="Times New Roman" w:cs="Times New Roman"/>
          <w:sz w:val="26"/>
          <w:szCs w:val="26"/>
        </w:rPr>
        <w:t>- планируемое количество рабочих мест</w:t>
      </w:r>
      <w:r w:rsidRPr="007F3D39">
        <w:rPr>
          <w:rFonts w:ascii="Times New Roman" w:hAnsi="Times New Roman" w:cs="Times New Roman"/>
          <w:sz w:val="26"/>
          <w:szCs w:val="26"/>
        </w:rPr>
        <w:t>.</w:t>
      </w:r>
    </w:p>
    <w:p w:rsidR="000E64A1" w:rsidRPr="00E6637F" w:rsidRDefault="000E64A1" w:rsidP="000E64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637F">
        <w:rPr>
          <w:rFonts w:ascii="Times New Roman" w:hAnsi="Times New Roman" w:cs="Times New Roman"/>
          <w:sz w:val="26"/>
          <w:szCs w:val="26"/>
        </w:rPr>
        <w:t>3. Площадь земельного участка для реализации инвестиционного проекта, месторасположение, способы его получения в пользование.</w:t>
      </w:r>
    </w:p>
    <w:p w:rsidR="000E64A1" w:rsidRPr="00E6637F" w:rsidRDefault="000E64A1" w:rsidP="000E64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637F">
        <w:rPr>
          <w:rFonts w:ascii="Times New Roman" w:hAnsi="Times New Roman" w:cs="Times New Roman"/>
          <w:sz w:val="26"/>
          <w:szCs w:val="26"/>
        </w:rPr>
        <w:t>4. Наименование и назначение планируемой к производству (предоставлению) претендентом продукции (работ, услуг);</w:t>
      </w:r>
    </w:p>
    <w:p w:rsidR="000E64A1" w:rsidRPr="00E6637F" w:rsidRDefault="000E64A1" w:rsidP="000E64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637F">
        <w:rPr>
          <w:rFonts w:ascii="Times New Roman" w:hAnsi="Times New Roman" w:cs="Times New Roman"/>
          <w:sz w:val="26"/>
          <w:szCs w:val="26"/>
        </w:rPr>
        <w:t>5. Описание рынка сбыта продукции (работ, услуг), основные конкуренты;</w:t>
      </w:r>
    </w:p>
    <w:p w:rsidR="000E64A1" w:rsidRPr="00E6637F" w:rsidRDefault="000E64A1" w:rsidP="000E64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637F">
        <w:rPr>
          <w:rFonts w:ascii="Times New Roman" w:hAnsi="Times New Roman" w:cs="Times New Roman"/>
          <w:sz w:val="26"/>
          <w:szCs w:val="26"/>
        </w:rPr>
        <w:t>6. План маркетинга:</w:t>
      </w:r>
    </w:p>
    <w:p w:rsidR="000E64A1" w:rsidRPr="00E6637F" w:rsidRDefault="000E64A1" w:rsidP="000E64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637F">
        <w:rPr>
          <w:rFonts w:ascii="Times New Roman" w:hAnsi="Times New Roman" w:cs="Times New Roman"/>
          <w:sz w:val="26"/>
          <w:szCs w:val="26"/>
        </w:rPr>
        <w:t>- прогнозируемая рыночная цена на планируемую претендентом продукцию (работы, услуги);</w:t>
      </w:r>
    </w:p>
    <w:p w:rsidR="000E64A1" w:rsidRPr="00E6637F" w:rsidRDefault="000E64A1" w:rsidP="000E64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637F">
        <w:rPr>
          <w:rFonts w:ascii="Times New Roman" w:hAnsi="Times New Roman" w:cs="Times New Roman"/>
          <w:sz w:val="26"/>
          <w:szCs w:val="26"/>
        </w:rPr>
        <w:t>- описание предполагаемых способов сбыта продукции (работ, услуг);</w:t>
      </w:r>
    </w:p>
    <w:p w:rsidR="000E64A1" w:rsidRPr="00E6637F" w:rsidRDefault="000E64A1" w:rsidP="000E64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637F">
        <w:rPr>
          <w:rFonts w:ascii="Times New Roman" w:hAnsi="Times New Roman" w:cs="Times New Roman"/>
          <w:sz w:val="26"/>
          <w:szCs w:val="26"/>
        </w:rPr>
        <w:t>- оценка объемов спроса продукции (работ, услуг).</w:t>
      </w:r>
    </w:p>
    <w:p w:rsidR="000E64A1" w:rsidRPr="00E6637F" w:rsidRDefault="000E64A1" w:rsidP="000E64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637F">
        <w:rPr>
          <w:rFonts w:ascii="Times New Roman" w:hAnsi="Times New Roman" w:cs="Times New Roman"/>
          <w:sz w:val="26"/>
          <w:szCs w:val="26"/>
        </w:rPr>
        <w:t>7. Производственный план:</w:t>
      </w:r>
    </w:p>
    <w:p w:rsidR="000E64A1" w:rsidRPr="00E6637F" w:rsidRDefault="000E64A1" w:rsidP="000E64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637F">
        <w:rPr>
          <w:rFonts w:ascii="Times New Roman" w:hAnsi="Times New Roman" w:cs="Times New Roman"/>
          <w:sz w:val="26"/>
          <w:szCs w:val="26"/>
        </w:rPr>
        <w:t>- этапы реализации инвестиционного проекта (указываются временные периоды и характер работ, запланированных к проведению в эти периоды);</w:t>
      </w:r>
    </w:p>
    <w:p w:rsidR="000E64A1" w:rsidRPr="00E6637F" w:rsidRDefault="000E64A1" w:rsidP="000E64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637F">
        <w:rPr>
          <w:rFonts w:ascii="Times New Roman" w:hAnsi="Times New Roman" w:cs="Times New Roman"/>
          <w:sz w:val="26"/>
          <w:szCs w:val="26"/>
        </w:rPr>
        <w:t>- прогноз объемов производства в стоимостных и натуральных показателях до выхода на проектную мощность производства, но не менее срока окупаемости инвестиционного проекта;</w:t>
      </w:r>
    </w:p>
    <w:p w:rsidR="000E64A1" w:rsidRPr="00E6637F" w:rsidRDefault="000E64A1" w:rsidP="000E64A1">
      <w:pPr>
        <w:pStyle w:val="ConsPlusNormal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E6637F">
        <w:rPr>
          <w:rFonts w:ascii="Times New Roman" w:hAnsi="Times New Roman" w:cs="Times New Roman"/>
          <w:spacing w:val="-2"/>
          <w:sz w:val="26"/>
          <w:szCs w:val="26"/>
        </w:rPr>
        <w:t>- мероприятия по охране окружающей среды, сведения об экологической безопасности;</w:t>
      </w:r>
    </w:p>
    <w:p w:rsidR="000E64A1" w:rsidRPr="00E6637F" w:rsidRDefault="000E64A1" w:rsidP="000E64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637F">
        <w:rPr>
          <w:rFonts w:ascii="Times New Roman" w:hAnsi="Times New Roman" w:cs="Times New Roman"/>
          <w:sz w:val="26"/>
          <w:szCs w:val="26"/>
        </w:rPr>
        <w:t>- необходимость получения лицензий на планируемый вид деятельности, услуги, продукцию (при необходимости), уровень интеллектуальной защищенности (патенты, правообладатели).</w:t>
      </w:r>
    </w:p>
    <w:p w:rsidR="000E64A1" w:rsidRPr="00E6637F" w:rsidRDefault="000E64A1" w:rsidP="000E64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637F">
        <w:rPr>
          <w:rFonts w:ascii="Times New Roman" w:hAnsi="Times New Roman" w:cs="Times New Roman"/>
          <w:sz w:val="26"/>
          <w:szCs w:val="26"/>
        </w:rPr>
        <w:lastRenderedPageBreak/>
        <w:t>8. Оценка и описание возможных рисков.</w:t>
      </w:r>
    </w:p>
    <w:p w:rsidR="000E64A1" w:rsidRPr="00E6637F" w:rsidRDefault="000E64A1" w:rsidP="000E64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637F">
        <w:rPr>
          <w:rFonts w:ascii="Times New Roman" w:hAnsi="Times New Roman" w:cs="Times New Roman"/>
          <w:sz w:val="26"/>
          <w:szCs w:val="26"/>
        </w:rPr>
        <w:t>9. Экономическая и бюджетная эффективность:</w:t>
      </w:r>
    </w:p>
    <w:p w:rsidR="000E64A1" w:rsidRPr="00E6637F" w:rsidRDefault="000E64A1" w:rsidP="000E64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6637F">
        <w:rPr>
          <w:rFonts w:ascii="Times New Roman" w:hAnsi="Times New Roman" w:cs="Times New Roman"/>
          <w:sz w:val="26"/>
          <w:szCs w:val="26"/>
        </w:rPr>
        <w:t>- обоснование рыночной цены реализации планируемой претендентом продукции (работ, услуг) по годам до выхода на проектную мощность производства, но не менее срока окупаемости инвестиционного проекта</w:t>
      </w:r>
      <w:r w:rsidRPr="00E6637F">
        <w:rPr>
          <w:rFonts w:ascii="Times New Roman" w:hAnsi="Times New Roman" w:cs="Times New Roman"/>
          <w:sz w:val="26"/>
          <w:szCs w:val="26"/>
        </w:rPr>
        <w:br/>
        <w:t xml:space="preserve"> (по годам отразить значения показателей: выручка, себестоимость (материальные затраты, затраты на оплату труда, амортизация основных фондов, затраты на получение земельного участка/пользование земельным участком, налоги и платежи, учитываемые в себестоимости, прочие расходы), прибыль от реализации, налог</w:t>
      </w:r>
      <w:proofErr w:type="gramEnd"/>
      <w:r w:rsidRPr="00E6637F">
        <w:rPr>
          <w:rFonts w:ascii="Times New Roman" w:hAnsi="Times New Roman" w:cs="Times New Roman"/>
          <w:sz w:val="26"/>
          <w:szCs w:val="26"/>
        </w:rPr>
        <w:t xml:space="preserve"> на прибыль, чистая прибыль);</w:t>
      </w:r>
    </w:p>
    <w:p w:rsidR="000E64A1" w:rsidRPr="00E6637F" w:rsidRDefault="000E64A1" w:rsidP="000E64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637F">
        <w:rPr>
          <w:rFonts w:ascii="Times New Roman" w:hAnsi="Times New Roman" w:cs="Times New Roman"/>
          <w:sz w:val="26"/>
          <w:szCs w:val="26"/>
        </w:rPr>
        <w:t>- срок окупаемости проекта, период окупаемости инвестиций – РВР;</w:t>
      </w:r>
    </w:p>
    <w:p w:rsidR="000E64A1" w:rsidRPr="00E6637F" w:rsidRDefault="000E64A1" w:rsidP="000E64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637F">
        <w:rPr>
          <w:rFonts w:ascii="Times New Roman" w:hAnsi="Times New Roman" w:cs="Times New Roman"/>
          <w:sz w:val="26"/>
          <w:szCs w:val="26"/>
        </w:rPr>
        <w:t>- внутренняя норма доходности – IRR;</w:t>
      </w:r>
    </w:p>
    <w:p w:rsidR="000E64A1" w:rsidRPr="00E6637F" w:rsidRDefault="000E64A1" w:rsidP="000E64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637F">
        <w:rPr>
          <w:rFonts w:ascii="Times New Roman" w:hAnsi="Times New Roman" w:cs="Times New Roman"/>
          <w:sz w:val="26"/>
          <w:szCs w:val="26"/>
        </w:rPr>
        <w:t>- чистая приведенная стоимость – NPV;</w:t>
      </w:r>
    </w:p>
    <w:p w:rsidR="000E64A1" w:rsidRPr="00E6637F" w:rsidRDefault="000E64A1" w:rsidP="000E64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637F"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</w:rPr>
        <w:t>источники</w:t>
      </w:r>
      <w:r w:rsidRPr="00E6637F">
        <w:rPr>
          <w:rFonts w:ascii="Times New Roman" w:hAnsi="Times New Roman" w:cs="Times New Roman"/>
          <w:sz w:val="26"/>
          <w:szCs w:val="26"/>
        </w:rPr>
        <w:t xml:space="preserve"> финансирования (источники и условия получения средств, планируемый объем финансирования по годам);</w:t>
      </w:r>
    </w:p>
    <w:p w:rsidR="000E64A1" w:rsidRPr="00E6637F" w:rsidRDefault="000E64A1" w:rsidP="000E64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637F">
        <w:rPr>
          <w:rFonts w:ascii="Times New Roman" w:hAnsi="Times New Roman" w:cs="Times New Roman"/>
          <w:sz w:val="26"/>
          <w:szCs w:val="26"/>
        </w:rPr>
        <w:t>- рентабельность продукции (процентов);</w:t>
      </w:r>
    </w:p>
    <w:p w:rsidR="000E64A1" w:rsidRPr="00E6637F" w:rsidRDefault="000E64A1" w:rsidP="000E64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637F">
        <w:rPr>
          <w:rFonts w:ascii="Times New Roman" w:hAnsi="Times New Roman" w:cs="Times New Roman"/>
          <w:sz w:val="26"/>
          <w:szCs w:val="26"/>
        </w:rPr>
        <w:t>- доходность проекта (процентов);</w:t>
      </w:r>
    </w:p>
    <w:p w:rsidR="000E64A1" w:rsidRPr="00E6637F" w:rsidRDefault="000E64A1" w:rsidP="000E64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637F">
        <w:rPr>
          <w:rFonts w:ascii="Times New Roman" w:hAnsi="Times New Roman" w:cs="Times New Roman"/>
          <w:sz w:val="26"/>
          <w:szCs w:val="26"/>
        </w:rPr>
        <w:t>- прогнозируемый объем ежегодных налоговых платежей в бюджет муниципального образования ___________________ (млн. рублей).</w:t>
      </w:r>
    </w:p>
    <w:p w:rsidR="008676AA" w:rsidRPr="008676AA" w:rsidRDefault="008676AA" w:rsidP="008676AA">
      <w:pPr>
        <w:ind w:left="851"/>
        <w:jc w:val="both"/>
        <w:rPr>
          <w:rFonts w:ascii="Times New Roman" w:hAnsi="Times New Roman" w:cs="Times New Roman"/>
        </w:rPr>
      </w:pPr>
      <w:bookmarkStart w:id="1" w:name="_GoBack"/>
      <w:bookmarkEnd w:id="1"/>
    </w:p>
    <w:sectPr w:rsidR="008676AA" w:rsidRPr="008676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777B1"/>
    <w:multiLevelType w:val="hybridMultilevel"/>
    <w:tmpl w:val="88D84640"/>
    <w:lvl w:ilvl="0" w:tplc="320A1C9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A5E61A5"/>
    <w:multiLevelType w:val="hybridMultilevel"/>
    <w:tmpl w:val="5EF68A6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BC10EF6"/>
    <w:multiLevelType w:val="hybridMultilevel"/>
    <w:tmpl w:val="DC82F172"/>
    <w:lvl w:ilvl="0" w:tplc="768ECB4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682C2795"/>
    <w:multiLevelType w:val="multilevel"/>
    <w:tmpl w:val="47F6F634"/>
    <w:lvl w:ilvl="0">
      <w:start w:val="1"/>
      <w:numFmt w:val="decimal"/>
      <w:lvlText w:val="%1."/>
      <w:lvlJc w:val="left"/>
      <w:pPr>
        <w:ind w:left="4603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68" w:hanging="120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6021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730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439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38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57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16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5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DF2"/>
    <w:rsid w:val="000E64A1"/>
    <w:rsid w:val="001D545F"/>
    <w:rsid w:val="003E23EA"/>
    <w:rsid w:val="008676AA"/>
    <w:rsid w:val="00C36E09"/>
    <w:rsid w:val="00D92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6E0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4">
    <w:name w:val="Hyperlink"/>
    <w:basedOn w:val="a0"/>
    <w:uiPriority w:val="99"/>
    <w:unhideWhenUsed/>
    <w:rsid w:val="00C36E09"/>
    <w:rPr>
      <w:color w:val="0000FF" w:themeColor="hyperlink"/>
      <w:u w:val="single"/>
    </w:rPr>
  </w:style>
  <w:style w:type="paragraph" w:customStyle="1" w:styleId="ConsPlusNormal">
    <w:name w:val="ConsPlusNormal"/>
    <w:rsid w:val="000E64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E64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6E0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4">
    <w:name w:val="Hyperlink"/>
    <w:basedOn w:val="a0"/>
    <w:uiPriority w:val="99"/>
    <w:unhideWhenUsed/>
    <w:rsid w:val="00C36E09"/>
    <w:rPr>
      <w:color w:val="0000FF" w:themeColor="hyperlink"/>
      <w:u w:val="single"/>
    </w:rPr>
  </w:style>
  <w:style w:type="paragraph" w:customStyle="1" w:styleId="ConsPlusNormal">
    <w:name w:val="ConsPlusNormal"/>
    <w:rsid w:val="000E64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E64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Куклина Людмила Николаевна</dc:creator>
  <cp:lastModifiedBy>Ружников Алексей Николаевич</cp:lastModifiedBy>
  <cp:revision>3</cp:revision>
  <cp:lastPrinted>2021-04-20T11:31:00Z</cp:lastPrinted>
  <dcterms:created xsi:type="dcterms:W3CDTF">2021-04-20T11:38:00Z</dcterms:created>
  <dcterms:modified xsi:type="dcterms:W3CDTF">2026-01-30T08:56:00Z</dcterms:modified>
</cp:coreProperties>
</file>