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F2" w:rsidRDefault="001241E4" w:rsidP="00F9785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b/>
          <w:color w:val="000000"/>
          <w:sz w:val="27"/>
          <w:szCs w:val="27"/>
        </w:rPr>
      </w:pPr>
      <w:r w:rsidRPr="00BE4AC3">
        <w:rPr>
          <w:rFonts w:ascii="Times New Roman" w:hAnsi="Times New Roman"/>
          <w:b/>
          <w:color w:val="000000"/>
          <w:sz w:val="27"/>
          <w:szCs w:val="27"/>
        </w:rPr>
        <w:t>Оповещение о</w:t>
      </w:r>
      <w:r w:rsidR="00F9785F">
        <w:rPr>
          <w:rFonts w:ascii="Times New Roman" w:hAnsi="Times New Roman"/>
          <w:b/>
          <w:color w:val="000000"/>
          <w:sz w:val="27"/>
          <w:szCs w:val="27"/>
        </w:rPr>
        <w:t xml:space="preserve"> начале общественных обсуждений</w:t>
      </w:r>
    </w:p>
    <w:p w:rsidR="00F9785F" w:rsidRPr="00F9785F" w:rsidRDefault="00F9785F" w:rsidP="00F9785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b/>
          <w:color w:val="000000"/>
          <w:sz w:val="27"/>
          <w:szCs w:val="27"/>
        </w:rPr>
      </w:pPr>
    </w:p>
    <w:p w:rsidR="00E119CB" w:rsidRPr="003D4484" w:rsidRDefault="002E1A87" w:rsidP="00E119CB">
      <w:pPr>
        <w:overflowPunct w:val="0"/>
        <w:autoSpaceDE w:val="0"/>
        <w:autoSpaceDN w:val="0"/>
        <w:adjustRightInd w:val="0"/>
        <w:spacing w:after="0" w:line="240" w:lineRule="auto"/>
        <w:ind w:left="-851" w:firstLine="851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На общественные обсуждения представляется  вопрос </w:t>
      </w:r>
      <w:r w:rsidRPr="003D4484">
        <w:rPr>
          <w:rFonts w:ascii="Times New Roman" w:hAnsi="Times New Roman"/>
          <w:b/>
          <w:sz w:val="24"/>
          <w:szCs w:val="24"/>
        </w:rPr>
        <w:t xml:space="preserve">предоставления разрешения </w:t>
      </w:r>
      <w:r w:rsidR="00E022C1" w:rsidRPr="003D4484">
        <w:rPr>
          <w:rFonts w:ascii="Times New Roman" w:hAnsi="Times New Roman"/>
          <w:b/>
          <w:sz w:val="24"/>
          <w:szCs w:val="24"/>
        </w:rPr>
        <w:t xml:space="preserve">на условно разрешенный вид использования земельного участка </w:t>
      </w:r>
      <w:r w:rsidR="00E119CB" w:rsidRPr="003D4484">
        <w:rPr>
          <w:rFonts w:ascii="Times New Roman" w:hAnsi="Times New Roman"/>
          <w:b/>
          <w:sz w:val="24"/>
          <w:szCs w:val="24"/>
        </w:rPr>
        <w:t>«</w:t>
      </w:r>
      <w:r w:rsidR="00AB1F84" w:rsidRPr="003D4484">
        <w:rPr>
          <w:rFonts w:ascii="Times New Roman" w:hAnsi="Times New Roman"/>
          <w:b/>
          <w:sz w:val="24"/>
          <w:szCs w:val="24"/>
        </w:rPr>
        <w:t>2.</w:t>
      </w:r>
      <w:r w:rsidR="005F7EB7" w:rsidRPr="003D4484">
        <w:rPr>
          <w:rFonts w:ascii="Times New Roman" w:hAnsi="Times New Roman"/>
          <w:b/>
          <w:sz w:val="24"/>
          <w:szCs w:val="24"/>
        </w:rPr>
        <w:t>7</w:t>
      </w:r>
      <w:r w:rsidR="00AB1F84" w:rsidRPr="003D4484">
        <w:rPr>
          <w:rFonts w:ascii="Times New Roman" w:hAnsi="Times New Roman"/>
          <w:b/>
          <w:sz w:val="24"/>
          <w:szCs w:val="24"/>
        </w:rPr>
        <w:t>.1</w:t>
      </w:r>
      <w:r w:rsidR="00E119CB" w:rsidRPr="003D4484">
        <w:rPr>
          <w:rFonts w:ascii="Times New Roman" w:hAnsi="Times New Roman"/>
          <w:b/>
          <w:sz w:val="24"/>
          <w:szCs w:val="24"/>
        </w:rPr>
        <w:t xml:space="preserve"> </w:t>
      </w:r>
      <w:r w:rsidR="005F7EB7" w:rsidRPr="003D4484">
        <w:rPr>
          <w:rFonts w:ascii="Times New Roman" w:hAnsi="Times New Roman"/>
          <w:b/>
          <w:sz w:val="24"/>
          <w:szCs w:val="24"/>
        </w:rPr>
        <w:t>Объекты гаражного назначения</w:t>
      </w:r>
      <w:r w:rsidR="00E119CB" w:rsidRPr="003D4484">
        <w:rPr>
          <w:rFonts w:ascii="Times New Roman" w:hAnsi="Times New Roman"/>
          <w:b/>
          <w:sz w:val="24"/>
          <w:szCs w:val="24"/>
        </w:rPr>
        <w:t>» земельному участку</w:t>
      </w:r>
      <w:r w:rsidR="00F30089" w:rsidRPr="003D4484">
        <w:rPr>
          <w:rFonts w:ascii="Times New Roman" w:hAnsi="Times New Roman"/>
          <w:b/>
          <w:sz w:val="24"/>
          <w:szCs w:val="24"/>
        </w:rPr>
        <w:t>,</w:t>
      </w:r>
      <w:r w:rsidR="00E119CB" w:rsidRPr="003D4484">
        <w:rPr>
          <w:rFonts w:ascii="Times New Roman" w:hAnsi="Times New Roman"/>
          <w:b/>
          <w:sz w:val="24"/>
          <w:szCs w:val="24"/>
        </w:rPr>
        <w:t xml:space="preserve"> расположенному в </w:t>
      </w:r>
      <w:r w:rsidR="003D2A7E" w:rsidRPr="003D4484">
        <w:rPr>
          <w:rFonts w:ascii="Times New Roman" w:hAnsi="Times New Roman"/>
          <w:b/>
          <w:sz w:val="24"/>
          <w:szCs w:val="24"/>
        </w:rPr>
        <w:t>посе</w:t>
      </w:r>
      <w:r w:rsidR="00AB1F84" w:rsidRPr="003D4484">
        <w:rPr>
          <w:rFonts w:ascii="Times New Roman" w:hAnsi="Times New Roman"/>
          <w:b/>
          <w:sz w:val="24"/>
          <w:szCs w:val="24"/>
        </w:rPr>
        <w:t xml:space="preserve">лке </w:t>
      </w:r>
      <w:proofErr w:type="spellStart"/>
      <w:r w:rsidR="00AB1F84" w:rsidRPr="003D4484">
        <w:rPr>
          <w:rFonts w:ascii="Times New Roman" w:hAnsi="Times New Roman"/>
          <w:b/>
          <w:sz w:val="24"/>
          <w:szCs w:val="24"/>
        </w:rPr>
        <w:t>Уемский</w:t>
      </w:r>
      <w:proofErr w:type="spellEnd"/>
      <w:r w:rsidR="00E119CB" w:rsidRPr="003D4484">
        <w:rPr>
          <w:rFonts w:ascii="Times New Roman" w:hAnsi="Times New Roman"/>
          <w:b/>
          <w:sz w:val="24"/>
          <w:szCs w:val="24"/>
        </w:rPr>
        <w:t xml:space="preserve"> Приморского муниципально</w:t>
      </w:r>
      <w:r w:rsidR="003D2A7E" w:rsidRPr="003D4484">
        <w:rPr>
          <w:rFonts w:ascii="Times New Roman" w:hAnsi="Times New Roman"/>
          <w:b/>
          <w:sz w:val="24"/>
          <w:szCs w:val="24"/>
        </w:rPr>
        <w:t>го округа Архангельской области:</w:t>
      </w:r>
      <w:r w:rsidR="00E119CB" w:rsidRPr="003D4484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3D2A7E" w:rsidRPr="003D4484" w:rsidRDefault="003D2A7E" w:rsidP="00E119CB">
      <w:pPr>
        <w:overflowPunct w:val="0"/>
        <w:autoSpaceDE w:val="0"/>
        <w:autoSpaceDN w:val="0"/>
        <w:adjustRightInd w:val="0"/>
        <w:spacing w:after="0" w:line="240" w:lineRule="auto"/>
        <w:ind w:left="-851" w:firstLine="851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3D4484">
        <w:rPr>
          <w:rFonts w:ascii="Times New Roman" w:hAnsi="Times New Roman"/>
          <w:b/>
          <w:sz w:val="24"/>
          <w:szCs w:val="24"/>
        </w:rPr>
        <w:t>площадью 100 кв. м., координаты и расположение – согласно Приложению к настоящему оповещению.</w:t>
      </w:r>
    </w:p>
    <w:p w:rsidR="008D0F15" w:rsidRPr="003D4484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>Общественные обсуждения проводятся в порядке, установленном статьями 5.1 и 39 Градостроительного кодекса Российской Федерации и Положением об организации и проведении общественных обсуждений по вопросам градостроительной деятельности на территории Приморского муниципального округа Архангельской области, утвержденным решением Собрания депутатов Приморского муниципального округа от 15 февраля 2024 года № 102.</w:t>
      </w:r>
    </w:p>
    <w:p w:rsidR="008D0F15" w:rsidRPr="003D4484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>Орган, уполномоченный на проведение общественных обсуждений - администрация  Приморского муниципального округа Архангельской области.</w:t>
      </w:r>
    </w:p>
    <w:p w:rsidR="008D0F15" w:rsidRPr="003D4484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Срок проведения общественных обсуждений - в период </w:t>
      </w:r>
      <w:r w:rsidRPr="003D4484">
        <w:rPr>
          <w:rFonts w:ascii="Times New Roman" w:hAnsi="Times New Roman"/>
          <w:b/>
          <w:sz w:val="24"/>
          <w:szCs w:val="24"/>
        </w:rPr>
        <w:t xml:space="preserve">с </w:t>
      </w:r>
      <w:r w:rsidR="0066774B">
        <w:rPr>
          <w:rFonts w:ascii="Times New Roman" w:hAnsi="Times New Roman"/>
          <w:b/>
          <w:sz w:val="24"/>
          <w:szCs w:val="24"/>
        </w:rPr>
        <w:t>13 июня</w:t>
      </w:r>
      <w:r w:rsidRPr="003D4484">
        <w:rPr>
          <w:rFonts w:ascii="Times New Roman" w:hAnsi="Times New Roman"/>
          <w:b/>
          <w:sz w:val="24"/>
          <w:szCs w:val="24"/>
        </w:rPr>
        <w:t xml:space="preserve"> 2024 </w:t>
      </w:r>
      <w:r w:rsidRPr="003D4484">
        <w:rPr>
          <w:rFonts w:ascii="Times New Roman" w:hAnsi="Times New Roman"/>
          <w:sz w:val="24"/>
          <w:szCs w:val="24"/>
        </w:rPr>
        <w:t xml:space="preserve">года (день оповещения жителей о назначении общественных обсуждений) по </w:t>
      </w:r>
      <w:r w:rsidRPr="003D4484">
        <w:rPr>
          <w:rFonts w:ascii="Times New Roman" w:hAnsi="Times New Roman"/>
          <w:b/>
          <w:sz w:val="24"/>
          <w:szCs w:val="24"/>
        </w:rPr>
        <w:t xml:space="preserve"> </w:t>
      </w:r>
      <w:r w:rsidR="0066774B">
        <w:rPr>
          <w:rFonts w:ascii="Times New Roman" w:hAnsi="Times New Roman"/>
          <w:b/>
          <w:sz w:val="24"/>
          <w:szCs w:val="24"/>
        </w:rPr>
        <w:t>3 июля</w:t>
      </w:r>
      <w:r w:rsidRPr="003D4484">
        <w:rPr>
          <w:rFonts w:ascii="Times New Roman" w:hAnsi="Times New Roman"/>
          <w:b/>
          <w:sz w:val="24"/>
          <w:szCs w:val="24"/>
        </w:rPr>
        <w:t xml:space="preserve"> 2024 года.</w:t>
      </w:r>
    </w:p>
    <w:p w:rsidR="008D0F15" w:rsidRPr="003D4484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Информационные материалы по теме общественных обсуждений представлены на экспозиции по адресу:  г. Архангельск, пр. Ломоносова, 30, 1 этаж, кабинет 10. </w:t>
      </w:r>
    </w:p>
    <w:p w:rsidR="008A50F4" w:rsidRPr="003D4484" w:rsidRDefault="008D0F15" w:rsidP="008A50F4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             Экспозиция открыта </w:t>
      </w:r>
      <w:r w:rsidR="0066774B">
        <w:rPr>
          <w:rFonts w:ascii="Times New Roman" w:hAnsi="Times New Roman"/>
          <w:b/>
          <w:sz w:val="24"/>
          <w:szCs w:val="24"/>
        </w:rPr>
        <w:t>19 июня</w:t>
      </w:r>
      <w:r w:rsidR="00B9562F">
        <w:rPr>
          <w:rFonts w:ascii="Times New Roman" w:hAnsi="Times New Roman"/>
          <w:b/>
          <w:sz w:val="24"/>
          <w:szCs w:val="24"/>
        </w:rPr>
        <w:t xml:space="preserve"> </w:t>
      </w:r>
      <w:r w:rsidRPr="003D4484">
        <w:rPr>
          <w:rFonts w:ascii="Times New Roman" w:hAnsi="Times New Roman"/>
          <w:b/>
          <w:sz w:val="24"/>
          <w:szCs w:val="24"/>
        </w:rPr>
        <w:t>2024 года.</w:t>
      </w:r>
      <w:r w:rsidRPr="003D4484">
        <w:rPr>
          <w:rFonts w:ascii="Times New Roman" w:hAnsi="Times New Roman"/>
          <w:sz w:val="24"/>
          <w:szCs w:val="24"/>
        </w:rPr>
        <w:t xml:space="preserve"> Часы работы: с</w:t>
      </w:r>
      <w:r w:rsidRPr="003D4484">
        <w:rPr>
          <w:rFonts w:ascii="Times New Roman" w:hAnsi="Times New Roman"/>
          <w:b/>
          <w:sz w:val="24"/>
          <w:szCs w:val="24"/>
        </w:rPr>
        <w:t xml:space="preserve"> 16.00 до 17.00</w:t>
      </w:r>
      <w:r w:rsidRPr="003D4484">
        <w:rPr>
          <w:rFonts w:ascii="Times New Roman" w:hAnsi="Times New Roman"/>
          <w:sz w:val="24"/>
          <w:szCs w:val="24"/>
        </w:rPr>
        <w:t>. На выставке проводятся консультации по теме общественных обсуждений специалистами отдела архитектуры и градостроительства.</w:t>
      </w:r>
    </w:p>
    <w:p w:rsidR="008A50F4" w:rsidRPr="003D4484" w:rsidRDefault="008D0F15" w:rsidP="008A50F4">
      <w:pPr>
        <w:spacing w:after="0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Информация об участниках общественных обсуждений: </w:t>
      </w:r>
      <w:r w:rsidR="008A50F4" w:rsidRPr="003D4484">
        <w:rPr>
          <w:rFonts w:ascii="Times New Roman" w:hAnsi="Times New Roman"/>
          <w:sz w:val="24"/>
          <w:szCs w:val="24"/>
        </w:rPr>
        <w:t>участниками общественных обсуждений по вопросу предоставления разрешения на условно разрешенный вид использования земельного участка являются граждане, постоянно проживающие в пределах территориальной зоны «Зона дел</w:t>
      </w:r>
      <w:r w:rsidR="00A35B4F">
        <w:rPr>
          <w:rFonts w:ascii="Times New Roman" w:hAnsi="Times New Roman"/>
          <w:sz w:val="24"/>
          <w:szCs w:val="24"/>
        </w:rPr>
        <w:t>ового, общественного назначения</w:t>
      </w:r>
      <w:proofErr w:type="gramStart"/>
      <w:r w:rsidR="00A35B4F">
        <w:rPr>
          <w:rFonts w:ascii="Times New Roman" w:hAnsi="Times New Roman"/>
          <w:sz w:val="24"/>
          <w:szCs w:val="24"/>
        </w:rPr>
        <w:t xml:space="preserve"> </w:t>
      </w:r>
      <w:r w:rsidR="008A50F4" w:rsidRPr="003D4484">
        <w:rPr>
          <w:rFonts w:ascii="Times New Roman" w:hAnsi="Times New Roman"/>
          <w:sz w:val="24"/>
          <w:szCs w:val="24"/>
        </w:rPr>
        <w:t>О</w:t>
      </w:r>
      <w:proofErr w:type="gramEnd"/>
      <w:r w:rsidR="008A50F4" w:rsidRPr="003D4484">
        <w:rPr>
          <w:rFonts w:ascii="Times New Roman" w:hAnsi="Times New Roman"/>
          <w:sz w:val="24"/>
          <w:szCs w:val="24"/>
        </w:rPr>
        <w:t xml:space="preserve">» в поселке </w:t>
      </w:r>
      <w:proofErr w:type="spellStart"/>
      <w:r w:rsidR="008A50F4" w:rsidRPr="003D4484">
        <w:rPr>
          <w:rFonts w:ascii="Times New Roman" w:hAnsi="Times New Roman"/>
          <w:sz w:val="24"/>
          <w:szCs w:val="24"/>
        </w:rPr>
        <w:t>Уемский</w:t>
      </w:r>
      <w:proofErr w:type="spellEnd"/>
      <w:r w:rsidR="008A50F4" w:rsidRPr="003D4484">
        <w:rPr>
          <w:rFonts w:ascii="Times New Roman" w:hAnsi="Times New Roman"/>
          <w:sz w:val="24"/>
          <w:szCs w:val="24"/>
        </w:rPr>
        <w:t xml:space="preserve"> </w:t>
      </w:r>
      <w:r w:rsidR="003D4484" w:rsidRPr="003D4484">
        <w:rPr>
          <w:rFonts w:ascii="Times New Roman" w:hAnsi="Times New Roman"/>
          <w:sz w:val="24"/>
          <w:szCs w:val="24"/>
        </w:rPr>
        <w:t>Приморского муниципального округа Архангельской области</w:t>
      </w:r>
      <w:r w:rsidR="008A50F4" w:rsidRPr="003D4484">
        <w:rPr>
          <w:rFonts w:ascii="Times New Roman" w:hAnsi="Times New Roman"/>
          <w:sz w:val="24"/>
          <w:szCs w:val="24"/>
        </w:rPr>
        <w:t>, в границах которой расположен запрашиваемы</w:t>
      </w:r>
      <w:r w:rsidR="003D4484" w:rsidRPr="003D4484">
        <w:rPr>
          <w:rFonts w:ascii="Times New Roman" w:hAnsi="Times New Roman"/>
          <w:sz w:val="24"/>
          <w:szCs w:val="24"/>
        </w:rPr>
        <w:t>й</w:t>
      </w:r>
      <w:r w:rsidR="008A50F4" w:rsidRPr="003D4484">
        <w:rPr>
          <w:rFonts w:ascii="Times New Roman" w:hAnsi="Times New Roman"/>
          <w:sz w:val="24"/>
          <w:szCs w:val="24"/>
        </w:rPr>
        <w:t xml:space="preserve"> земельны</w:t>
      </w:r>
      <w:r w:rsidR="003D4484" w:rsidRPr="003D4484">
        <w:rPr>
          <w:rFonts w:ascii="Times New Roman" w:hAnsi="Times New Roman"/>
          <w:sz w:val="24"/>
          <w:szCs w:val="24"/>
        </w:rPr>
        <w:t>й</w:t>
      </w:r>
      <w:r w:rsidR="00B9562F">
        <w:rPr>
          <w:rFonts w:ascii="Times New Roman" w:hAnsi="Times New Roman"/>
          <w:sz w:val="24"/>
          <w:szCs w:val="24"/>
        </w:rPr>
        <w:t xml:space="preserve"> участ</w:t>
      </w:r>
      <w:r w:rsidR="003D4484" w:rsidRPr="003D4484">
        <w:rPr>
          <w:rFonts w:ascii="Times New Roman" w:hAnsi="Times New Roman"/>
          <w:sz w:val="24"/>
          <w:szCs w:val="24"/>
        </w:rPr>
        <w:t>ок</w:t>
      </w:r>
      <w:r w:rsidR="008A50F4" w:rsidRPr="003D4484">
        <w:rPr>
          <w:rFonts w:ascii="Times New Roman" w:hAnsi="Times New Roman"/>
          <w:sz w:val="24"/>
          <w:szCs w:val="24"/>
        </w:rPr>
        <w:t xml:space="preserve">, правообладатели находящихся в границах этой территориальной зоны земельных участков и (или) расположенных на </w:t>
      </w:r>
      <w:proofErr w:type="gramStart"/>
      <w:r w:rsidR="008A50F4" w:rsidRPr="003D4484">
        <w:rPr>
          <w:rFonts w:ascii="Times New Roman" w:hAnsi="Times New Roman"/>
          <w:sz w:val="24"/>
          <w:szCs w:val="24"/>
        </w:rPr>
        <w:t>них объектов капитального строительства, граждане, постоянно проживающие в границах земельн</w:t>
      </w:r>
      <w:r w:rsidR="003D4484" w:rsidRPr="003D4484">
        <w:rPr>
          <w:rFonts w:ascii="Times New Roman" w:hAnsi="Times New Roman"/>
          <w:sz w:val="24"/>
          <w:szCs w:val="24"/>
        </w:rPr>
        <w:t>ых</w:t>
      </w:r>
      <w:r w:rsidR="008A50F4" w:rsidRPr="003D4484">
        <w:rPr>
          <w:rFonts w:ascii="Times New Roman" w:hAnsi="Times New Roman"/>
          <w:sz w:val="24"/>
          <w:szCs w:val="24"/>
        </w:rPr>
        <w:t xml:space="preserve"> участк</w:t>
      </w:r>
      <w:r w:rsidR="003D4484" w:rsidRPr="003D4484">
        <w:rPr>
          <w:rFonts w:ascii="Times New Roman" w:hAnsi="Times New Roman"/>
          <w:sz w:val="24"/>
          <w:szCs w:val="24"/>
        </w:rPr>
        <w:t>ов</w:t>
      </w:r>
      <w:r w:rsidR="008A50F4" w:rsidRPr="003D4484">
        <w:rPr>
          <w:rFonts w:ascii="Times New Roman" w:hAnsi="Times New Roman"/>
          <w:sz w:val="24"/>
          <w:szCs w:val="24"/>
        </w:rPr>
        <w:t>, прилегающих к запрашиваем</w:t>
      </w:r>
      <w:r w:rsidR="00B9562F">
        <w:rPr>
          <w:rFonts w:ascii="Times New Roman" w:hAnsi="Times New Roman"/>
          <w:sz w:val="24"/>
          <w:szCs w:val="24"/>
        </w:rPr>
        <w:t>ому</w:t>
      </w:r>
      <w:r w:rsidR="008A50F4" w:rsidRPr="003D4484">
        <w:rPr>
          <w:rFonts w:ascii="Times New Roman" w:hAnsi="Times New Roman"/>
          <w:sz w:val="24"/>
          <w:szCs w:val="24"/>
        </w:rPr>
        <w:t xml:space="preserve"> земельн</w:t>
      </w:r>
      <w:r w:rsidR="003D4484" w:rsidRPr="003D4484">
        <w:rPr>
          <w:rFonts w:ascii="Times New Roman" w:hAnsi="Times New Roman"/>
          <w:sz w:val="24"/>
          <w:szCs w:val="24"/>
        </w:rPr>
        <w:t>ому</w:t>
      </w:r>
      <w:r w:rsidR="008A50F4" w:rsidRPr="003D4484">
        <w:rPr>
          <w:rFonts w:ascii="Times New Roman" w:hAnsi="Times New Roman"/>
          <w:sz w:val="24"/>
          <w:szCs w:val="24"/>
        </w:rPr>
        <w:t xml:space="preserve"> участк</w:t>
      </w:r>
      <w:r w:rsidR="003D4484" w:rsidRPr="003D4484">
        <w:rPr>
          <w:rFonts w:ascii="Times New Roman" w:hAnsi="Times New Roman"/>
          <w:sz w:val="24"/>
          <w:szCs w:val="24"/>
        </w:rPr>
        <w:t>у</w:t>
      </w:r>
      <w:r w:rsidR="008A50F4" w:rsidRPr="003D4484">
        <w:rPr>
          <w:rFonts w:ascii="Times New Roman" w:hAnsi="Times New Roman"/>
          <w:sz w:val="24"/>
          <w:szCs w:val="24"/>
        </w:rPr>
        <w:t>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строительства.</w:t>
      </w:r>
      <w:proofErr w:type="gramEnd"/>
    </w:p>
    <w:p w:rsidR="008D0F15" w:rsidRPr="003D4484" w:rsidRDefault="008D0F15" w:rsidP="008D0F15">
      <w:pPr>
        <w:spacing w:after="0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="0066774B">
        <w:rPr>
          <w:rFonts w:ascii="Times New Roman" w:hAnsi="Times New Roman"/>
          <w:b/>
          <w:sz w:val="24"/>
          <w:szCs w:val="24"/>
        </w:rPr>
        <w:t>1</w:t>
      </w:r>
      <w:r w:rsidR="00460D50">
        <w:rPr>
          <w:rFonts w:ascii="Times New Roman" w:hAnsi="Times New Roman"/>
          <w:b/>
          <w:sz w:val="24"/>
          <w:szCs w:val="24"/>
        </w:rPr>
        <w:t>4</w:t>
      </w:r>
      <w:r w:rsidRPr="003D4484">
        <w:rPr>
          <w:rFonts w:ascii="Times New Roman" w:hAnsi="Times New Roman"/>
          <w:b/>
          <w:sz w:val="24"/>
          <w:szCs w:val="24"/>
        </w:rPr>
        <w:t xml:space="preserve"> </w:t>
      </w:r>
      <w:r w:rsidR="0066774B">
        <w:rPr>
          <w:rFonts w:ascii="Times New Roman" w:hAnsi="Times New Roman"/>
          <w:b/>
          <w:sz w:val="24"/>
          <w:szCs w:val="24"/>
        </w:rPr>
        <w:t>июня</w:t>
      </w:r>
      <w:r w:rsidR="002E6A95" w:rsidRPr="003D4484">
        <w:rPr>
          <w:rFonts w:ascii="Times New Roman" w:hAnsi="Times New Roman"/>
          <w:b/>
          <w:sz w:val="24"/>
          <w:szCs w:val="24"/>
        </w:rPr>
        <w:t xml:space="preserve"> </w:t>
      </w:r>
      <w:r w:rsidRPr="003D4484">
        <w:rPr>
          <w:rFonts w:ascii="Times New Roman" w:hAnsi="Times New Roman"/>
          <w:b/>
          <w:sz w:val="24"/>
          <w:szCs w:val="24"/>
        </w:rPr>
        <w:t xml:space="preserve">по </w:t>
      </w:r>
      <w:r w:rsidR="0066774B">
        <w:rPr>
          <w:rFonts w:ascii="Times New Roman" w:hAnsi="Times New Roman"/>
          <w:b/>
          <w:sz w:val="24"/>
          <w:szCs w:val="24"/>
        </w:rPr>
        <w:t>25 июня</w:t>
      </w:r>
      <w:r w:rsidRPr="003D4484">
        <w:rPr>
          <w:rFonts w:ascii="Times New Roman" w:hAnsi="Times New Roman"/>
          <w:b/>
          <w:sz w:val="24"/>
          <w:szCs w:val="24"/>
        </w:rPr>
        <w:t xml:space="preserve"> 2024 года</w:t>
      </w:r>
      <w:r w:rsidRPr="003D4484">
        <w:rPr>
          <w:rFonts w:ascii="Times New Roman" w:hAnsi="Times New Roman"/>
          <w:sz w:val="24"/>
          <w:szCs w:val="24"/>
        </w:rPr>
        <w:t xml:space="preserve">  по обсуждаемому проекту посредством: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- записи предложений и замечаний в период работы экспозиции; 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>- личного обращения в уполномоченный орган;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>- обращения на платформе обратной связи единого портала;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- отправления по электронной почте на адрес: </w:t>
      </w:r>
      <w:hyperlink r:id="rId6" w:history="1">
        <w:r w:rsidRPr="003D4484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grad</w:t>
        </w:r>
        <w:r w:rsidRPr="003D4484">
          <w:rPr>
            <w:rStyle w:val="a3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3D4484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primadm</w:t>
        </w:r>
        <w:proofErr w:type="spellEnd"/>
        <w:r w:rsidRPr="003D4484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3D4484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3D4484">
        <w:rPr>
          <w:rFonts w:ascii="Times New Roman" w:hAnsi="Times New Roman"/>
          <w:sz w:val="24"/>
          <w:szCs w:val="24"/>
        </w:rPr>
        <w:t>;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- почтового отправления по адресу: </w:t>
      </w:r>
      <w:r w:rsidRPr="003D4484">
        <w:rPr>
          <w:rFonts w:ascii="Times New Roman" w:hAnsi="Times New Roman"/>
          <w:sz w:val="24"/>
          <w:szCs w:val="24"/>
          <w:lang w:eastAsia="ar-SA"/>
        </w:rPr>
        <w:t xml:space="preserve">163002, пр. Ломоносова, 30, г. Архангельск </w:t>
      </w:r>
      <w:r w:rsidRPr="003D4484">
        <w:rPr>
          <w:rFonts w:ascii="Times New Roman" w:hAnsi="Times New Roman"/>
          <w:sz w:val="24"/>
          <w:szCs w:val="24"/>
        </w:rPr>
        <w:t>администрация  Приморского муниципального округа Архангельской области</w:t>
      </w:r>
      <w:r w:rsidRPr="003D4484">
        <w:rPr>
          <w:rFonts w:ascii="Times New Roman" w:hAnsi="Times New Roman"/>
          <w:sz w:val="24"/>
          <w:szCs w:val="24"/>
          <w:lang w:eastAsia="ar-SA"/>
        </w:rPr>
        <w:t>.</w:t>
      </w:r>
    </w:p>
    <w:p w:rsidR="008D0F15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             Информационные материалы размещены в сетевом издании «Официальный интернет – портал «Вестник Приморского района» в разделе Градостроительство/Общественные обсуждения в сфере градостроительной деятельности/Текущие документы.</w:t>
      </w: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F60662" w:rsidRDefault="009137A7" w:rsidP="009137A7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="002C2412">
        <w:rPr>
          <w:rFonts w:ascii="Times New Roman" w:hAnsi="Times New Roman"/>
          <w:sz w:val="24"/>
          <w:szCs w:val="24"/>
        </w:rPr>
        <w:t>РИЛОЖЕНИЕ</w:t>
      </w:r>
      <w:r w:rsidR="00B6629F">
        <w:rPr>
          <w:rFonts w:ascii="Times New Roman" w:hAnsi="Times New Roman"/>
          <w:sz w:val="24"/>
          <w:szCs w:val="24"/>
        </w:rPr>
        <w:t xml:space="preserve"> </w:t>
      </w:r>
    </w:p>
    <w:p w:rsidR="00F60662" w:rsidRDefault="00F60662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F60662" w:rsidRPr="003D4484" w:rsidRDefault="00F60662" w:rsidP="00F6066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8D0F15" w:rsidRPr="00333036" w:rsidRDefault="000F684E" w:rsidP="000F684E">
      <w:pPr>
        <w:spacing w:after="0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0924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CC" w:rsidRPr="00BE4AC3" w:rsidRDefault="000C26CC" w:rsidP="008D0F15">
      <w:pPr>
        <w:ind w:left="-851" w:firstLine="851"/>
        <w:contextualSpacing/>
        <w:jc w:val="both"/>
        <w:rPr>
          <w:sz w:val="27"/>
          <w:szCs w:val="27"/>
        </w:rPr>
      </w:pPr>
    </w:p>
    <w:sectPr w:rsidR="000C26CC" w:rsidRPr="00BE4AC3" w:rsidSect="0041449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512D0"/>
    <w:multiLevelType w:val="hybridMultilevel"/>
    <w:tmpl w:val="A6E4F320"/>
    <w:lvl w:ilvl="0" w:tplc="6DF60E52">
      <w:start w:val="1"/>
      <w:numFmt w:val="decimal"/>
      <w:suff w:val="space"/>
      <w:lvlText w:val="%1."/>
      <w:lvlJc w:val="left"/>
      <w:pPr>
        <w:ind w:left="133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41E4"/>
    <w:rsid w:val="00001D0F"/>
    <w:rsid w:val="00071121"/>
    <w:rsid w:val="000C26CC"/>
    <w:rsid w:val="000D6066"/>
    <w:rsid w:val="000E24A8"/>
    <w:rsid w:val="000F12F7"/>
    <w:rsid w:val="000F29FE"/>
    <w:rsid w:val="000F684E"/>
    <w:rsid w:val="0010323B"/>
    <w:rsid w:val="001033D0"/>
    <w:rsid w:val="001230CB"/>
    <w:rsid w:val="001241E4"/>
    <w:rsid w:val="00130CC7"/>
    <w:rsid w:val="00161A09"/>
    <w:rsid w:val="001B68EE"/>
    <w:rsid w:val="001F3055"/>
    <w:rsid w:val="001F5147"/>
    <w:rsid w:val="002455E8"/>
    <w:rsid w:val="0025309B"/>
    <w:rsid w:val="00272328"/>
    <w:rsid w:val="00273235"/>
    <w:rsid w:val="002C2412"/>
    <w:rsid w:val="002D3E2D"/>
    <w:rsid w:val="002E1A87"/>
    <w:rsid w:val="002E6A95"/>
    <w:rsid w:val="002E7F4F"/>
    <w:rsid w:val="002F682E"/>
    <w:rsid w:val="00303A51"/>
    <w:rsid w:val="003154C0"/>
    <w:rsid w:val="00332B05"/>
    <w:rsid w:val="0037321A"/>
    <w:rsid w:val="0039033D"/>
    <w:rsid w:val="003C181B"/>
    <w:rsid w:val="003C3F97"/>
    <w:rsid w:val="003D2A7E"/>
    <w:rsid w:val="003D4484"/>
    <w:rsid w:val="0040192A"/>
    <w:rsid w:val="00414494"/>
    <w:rsid w:val="004218AD"/>
    <w:rsid w:val="00460D50"/>
    <w:rsid w:val="004B43AE"/>
    <w:rsid w:val="004D1DCD"/>
    <w:rsid w:val="004E17C8"/>
    <w:rsid w:val="0051416D"/>
    <w:rsid w:val="00515CF1"/>
    <w:rsid w:val="00580423"/>
    <w:rsid w:val="00585C57"/>
    <w:rsid w:val="00594A86"/>
    <w:rsid w:val="005A79F2"/>
    <w:rsid w:val="005F7EB7"/>
    <w:rsid w:val="00621BC8"/>
    <w:rsid w:val="00621CA4"/>
    <w:rsid w:val="0066774B"/>
    <w:rsid w:val="006A6566"/>
    <w:rsid w:val="006B45C2"/>
    <w:rsid w:val="006C3588"/>
    <w:rsid w:val="00733A37"/>
    <w:rsid w:val="00740D72"/>
    <w:rsid w:val="00790508"/>
    <w:rsid w:val="007D01C3"/>
    <w:rsid w:val="007E4E5F"/>
    <w:rsid w:val="00805A4A"/>
    <w:rsid w:val="00856A0B"/>
    <w:rsid w:val="008A50F4"/>
    <w:rsid w:val="008B6F00"/>
    <w:rsid w:val="008D0F15"/>
    <w:rsid w:val="00901078"/>
    <w:rsid w:val="009137A7"/>
    <w:rsid w:val="0091662A"/>
    <w:rsid w:val="00941D0D"/>
    <w:rsid w:val="00944222"/>
    <w:rsid w:val="00974994"/>
    <w:rsid w:val="00984C26"/>
    <w:rsid w:val="009E3E70"/>
    <w:rsid w:val="00A262E4"/>
    <w:rsid w:val="00A31569"/>
    <w:rsid w:val="00A34264"/>
    <w:rsid w:val="00A35B4F"/>
    <w:rsid w:val="00A426E9"/>
    <w:rsid w:val="00A5499E"/>
    <w:rsid w:val="00A76E21"/>
    <w:rsid w:val="00A81446"/>
    <w:rsid w:val="00A935B6"/>
    <w:rsid w:val="00AB1F84"/>
    <w:rsid w:val="00AE4B38"/>
    <w:rsid w:val="00AF673B"/>
    <w:rsid w:val="00B05FA0"/>
    <w:rsid w:val="00B23233"/>
    <w:rsid w:val="00B37C6A"/>
    <w:rsid w:val="00B46342"/>
    <w:rsid w:val="00B6629F"/>
    <w:rsid w:val="00B9562F"/>
    <w:rsid w:val="00BE168E"/>
    <w:rsid w:val="00BE4AC3"/>
    <w:rsid w:val="00BF1D0A"/>
    <w:rsid w:val="00C26436"/>
    <w:rsid w:val="00C76446"/>
    <w:rsid w:val="00C94125"/>
    <w:rsid w:val="00CA2BB9"/>
    <w:rsid w:val="00CB1116"/>
    <w:rsid w:val="00CC636A"/>
    <w:rsid w:val="00CD06C4"/>
    <w:rsid w:val="00CF44B6"/>
    <w:rsid w:val="00D66B3C"/>
    <w:rsid w:val="00D71328"/>
    <w:rsid w:val="00D7718D"/>
    <w:rsid w:val="00D77670"/>
    <w:rsid w:val="00D9568D"/>
    <w:rsid w:val="00E022C1"/>
    <w:rsid w:val="00E119CB"/>
    <w:rsid w:val="00E24E83"/>
    <w:rsid w:val="00E43218"/>
    <w:rsid w:val="00E80C61"/>
    <w:rsid w:val="00EA4324"/>
    <w:rsid w:val="00ED226C"/>
    <w:rsid w:val="00ED6A3B"/>
    <w:rsid w:val="00EF78F2"/>
    <w:rsid w:val="00F0345D"/>
    <w:rsid w:val="00F30089"/>
    <w:rsid w:val="00F416C9"/>
    <w:rsid w:val="00F60662"/>
    <w:rsid w:val="00F8444C"/>
    <w:rsid w:val="00F9785F"/>
    <w:rsid w:val="00FB3F6E"/>
    <w:rsid w:val="00FB657B"/>
    <w:rsid w:val="00FE0A1B"/>
    <w:rsid w:val="00FE7ACD"/>
    <w:rsid w:val="00FF1DF0"/>
    <w:rsid w:val="00FF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E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055"/>
    <w:rPr>
      <w:color w:val="0000FF" w:themeColor="hyperlink"/>
      <w:u w:val="single"/>
    </w:rPr>
  </w:style>
  <w:style w:type="character" w:customStyle="1" w:styleId="a4">
    <w:name w:val="Без интервала Знак"/>
    <w:link w:val="a5"/>
    <w:locked/>
    <w:rsid w:val="008A50F4"/>
    <w:rPr>
      <w:rFonts w:ascii="Calibri" w:hAnsi="Calibri"/>
      <w:lang w:eastAsia="ru-RU"/>
    </w:rPr>
  </w:style>
  <w:style w:type="paragraph" w:styleId="a5">
    <w:name w:val="No Spacing"/>
    <w:link w:val="a4"/>
    <w:qFormat/>
    <w:rsid w:val="008A50F4"/>
    <w:pPr>
      <w:spacing w:after="0" w:line="240" w:lineRule="auto"/>
    </w:pPr>
    <w:rPr>
      <w:rFonts w:ascii="Calibri" w:hAnsi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6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66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rad@primadm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otdarh03</dc:creator>
  <cp:keywords/>
  <dc:description/>
  <cp:lastModifiedBy>Шелыгина Анастасия Александровна</cp:lastModifiedBy>
  <cp:revision>74</cp:revision>
  <cp:lastPrinted>2024-04-16T10:10:00Z</cp:lastPrinted>
  <dcterms:created xsi:type="dcterms:W3CDTF">2018-07-05T10:45:00Z</dcterms:created>
  <dcterms:modified xsi:type="dcterms:W3CDTF">2024-06-05T12:37:00Z</dcterms:modified>
</cp:coreProperties>
</file>