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FD" w:rsidRPr="00DE2AFD" w:rsidRDefault="00E16736" w:rsidP="00E1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</w:t>
      </w:r>
      <w:r w:rsidR="00DE2AFD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674DB8">
        <w:rPr>
          <w:rFonts w:ascii="Times New Roman" w:hAnsi="Times New Roman" w:cs="Times New Roman"/>
          <w:sz w:val="24"/>
          <w:szCs w:val="28"/>
        </w:rPr>
        <w:t xml:space="preserve">                      </w:t>
      </w:r>
      <w:r w:rsidRPr="00DE2AF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DE2AFD" w:rsidRDefault="00DE2AFD" w:rsidP="00E1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</w:t>
      </w:r>
    </w:p>
    <w:p w:rsidR="00DE2AFD" w:rsidRDefault="00DE2AFD" w:rsidP="00E167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A6A82" w:rsidRPr="0087145E" w:rsidRDefault="00DE2AFD" w:rsidP="00674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</w:t>
      </w:r>
      <w:r w:rsidR="002110BE">
        <w:rPr>
          <w:rFonts w:ascii="Times New Roman" w:hAnsi="Times New Roman" w:cs="Times New Roman"/>
          <w:sz w:val="24"/>
          <w:szCs w:val="28"/>
        </w:rPr>
        <w:t>УТВЕРЖДЕНЫ</w:t>
      </w:r>
    </w:p>
    <w:p w:rsidR="008A6A82" w:rsidRPr="0087145E" w:rsidRDefault="009A17A6" w:rsidP="00674D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4"/>
          <w:szCs w:val="28"/>
        </w:rPr>
        <w:t>решени</w:t>
      </w:r>
      <w:r w:rsidR="00674DB8">
        <w:rPr>
          <w:rFonts w:ascii="Times New Roman" w:hAnsi="Times New Roman" w:cs="Times New Roman"/>
          <w:sz w:val="24"/>
          <w:szCs w:val="28"/>
        </w:rPr>
        <w:t>ем</w:t>
      </w:r>
      <w:r w:rsidR="008A6A82" w:rsidRPr="0087145E">
        <w:rPr>
          <w:rFonts w:ascii="Times New Roman" w:hAnsi="Times New Roman" w:cs="Times New Roman"/>
          <w:sz w:val="24"/>
          <w:szCs w:val="28"/>
        </w:rPr>
        <w:t xml:space="preserve"> </w:t>
      </w:r>
      <w:r w:rsidR="007C6CB7" w:rsidRPr="0087145E">
        <w:rPr>
          <w:rFonts w:ascii="Times New Roman" w:hAnsi="Times New Roman" w:cs="Times New Roman"/>
          <w:sz w:val="24"/>
          <w:szCs w:val="28"/>
        </w:rPr>
        <w:t>Собрани</w:t>
      </w:r>
      <w:r>
        <w:rPr>
          <w:rFonts w:ascii="Times New Roman" w:hAnsi="Times New Roman" w:cs="Times New Roman"/>
          <w:sz w:val="24"/>
          <w:szCs w:val="28"/>
        </w:rPr>
        <w:t>я</w:t>
      </w:r>
      <w:r w:rsidR="008A6A82" w:rsidRPr="0087145E">
        <w:rPr>
          <w:rFonts w:ascii="Times New Roman" w:hAnsi="Times New Roman" w:cs="Times New Roman"/>
          <w:sz w:val="24"/>
          <w:szCs w:val="28"/>
        </w:rPr>
        <w:t xml:space="preserve"> депутатов </w:t>
      </w:r>
      <w:r w:rsidR="008A6A82" w:rsidRPr="0087145E">
        <w:rPr>
          <w:rFonts w:ascii="Times New Roman" w:hAnsi="Times New Roman" w:cs="Times New Roman"/>
          <w:sz w:val="24"/>
          <w:szCs w:val="28"/>
        </w:rPr>
        <w:br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A72F13">
        <w:rPr>
          <w:rFonts w:ascii="Times New Roman" w:hAnsi="Times New Roman" w:cs="Times New Roman"/>
          <w:sz w:val="24"/>
          <w:szCs w:val="28"/>
        </w:rPr>
        <w:tab/>
      </w:r>
      <w:r w:rsidR="00E16736">
        <w:rPr>
          <w:rFonts w:ascii="Times New Roman" w:hAnsi="Times New Roman" w:cs="Times New Roman"/>
          <w:sz w:val="24"/>
          <w:szCs w:val="28"/>
        </w:rPr>
        <w:t>Приморского муниципального округа      Архангельской области</w:t>
      </w:r>
    </w:p>
    <w:p w:rsidR="008A6A82" w:rsidRPr="0087145E" w:rsidRDefault="008A6A82" w:rsidP="00674DB8">
      <w:pPr>
        <w:spacing w:after="0" w:line="240" w:lineRule="auto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87145E">
        <w:rPr>
          <w:rFonts w:ascii="Times New Roman" w:hAnsi="Times New Roman" w:cs="Times New Roman"/>
          <w:sz w:val="24"/>
          <w:szCs w:val="28"/>
        </w:rPr>
        <w:t xml:space="preserve">от </w:t>
      </w:r>
      <w:r w:rsidR="00674DB8">
        <w:rPr>
          <w:rFonts w:ascii="Times New Roman" w:hAnsi="Times New Roman" w:cs="Times New Roman"/>
          <w:sz w:val="24"/>
          <w:szCs w:val="28"/>
        </w:rPr>
        <w:t>26</w:t>
      </w:r>
      <w:r w:rsidR="00E16736">
        <w:rPr>
          <w:rFonts w:ascii="Times New Roman" w:hAnsi="Times New Roman" w:cs="Times New Roman"/>
          <w:sz w:val="24"/>
          <w:szCs w:val="28"/>
        </w:rPr>
        <w:t xml:space="preserve"> сентября  2024</w:t>
      </w:r>
      <w:r w:rsidRPr="0087145E">
        <w:rPr>
          <w:rFonts w:ascii="Times New Roman" w:hAnsi="Times New Roman" w:cs="Times New Roman"/>
          <w:sz w:val="24"/>
          <w:szCs w:val="28"/>
        </w:rPr>
        <w:t xml:space="preserve"> г</w:t>
      </w:r>
      <w:r w:rsidR="00A72F13">
        <w:rPr>
          <w:rFonts w:ascii="Times New Roman" w:hAnsi="Times New Roman" w:cs="Times New Roman"/>
          <w:sz w:val="24"/>
          <w:szCs w:val="28"/>
        </w:rPr>
        <w:t xml:space="preserve">. </w:t>
      </w:r>
      <w:r w:rsidRPr="0087145E">
        <w:rPr>
          <w:rFonts w:ascii="Times New Roman" w:hAnsi="Times New Roman" w:cs="Times New Roman"/>
          <w:sz w:val="24"/>
          <w:szCs w:val="28"/>
        </w:rPr>
        <w:t xml:space="preserve"> № </w:t>
      </w:r>
      <w:r w:rsidR="00E16736">
        <w:rPr>
          <w:rFonts w:ascii="Times New Roman" w:hAnsi="Times New Roman" w:cs="Times New Roman"/>
          <w:sz w:val="24"/>
          <w:szCs w:val="28"/>
        </w:rPr>
        <w:t>_____</w:t>
      </w:r>
    </w:p>
    <w:p w:rsidR="008A6A82" w:rsidRPr="0087145E" w:rsidRDefault="008A6A82" w:rsidP="00E16736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722B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524B46" w:rsidRDefault="00243A09" w:rsidP="00524B4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Toc487812725"/>
      <w:bookmarkStart w:id="1" w:name="_Toc487812954"/>
      <w:bookmarkStart w:id="2" w:name="_Toc487813057"/>
      <w:bookmarkStart w:id="3" w:name="_Toc488051234"/>
      <w:r>
        <w:rPr>
          <w:rFonts w:ascii="Times New Roman" w:hAnsi="Times New Roman" w:cs="Times New Roman"/>
          <w:b/>
          <w:sz w:val="28"/>
        </w:rPr>
        <w:t xml:space="preserve">Местные </w:t>
      </w:r>
      <w:r w:rsidRPr="00524B46">
        <w:rPr>
          <w:rFonts w:ascii="Times New Roman" w:hAnsi="Times New Roman" w:cs="Times New Roman"/>
          <w:b/>
          <w:sz w:val="28"/>
        </w:rPr>
        <w:t xml:space="preserve">нормативы </w:t>
      </w:r>
      <w:r w:rsidR="008A6A82" w:rsidRPr="00524B46">
        <w:rPr>
          <w:rFonts w:ascii="Times New Roman" w:hAnsi="Times New Roman" w:cs="Times New Roman"/>
          <w:b/>
          <w:sz w:val="28"/>
        </w:rPr>
        <w:t>градостроительного проектирования</w:t>
      </w:r>
      <w:bookmarkEnd w:id="0"/>
      <w:bookmarkEnd w:id="1"/>
      <w:bookmarkEnd w:id="2"/>
      <w:bookmarkEnd w:id="3"/>
    </w:p>
    <w:p w:rsidR="008A6A82" w:rsidRPr="00524B46" w:rsidRDefault="007C6CB7" w:rsidP="00524B46">
      <w:pPr>
        <w:jc w:val="center"/>
        <w:rPr>
          <w:rFonts w:ascii="Times New Roman" w:hAnsi="Times New Roman" w:cs="Times New Roman"/>
          <w:sz w:val="28"/>
        </w:rPr>
      </w:pPr>
      <w:bookmarkStart w:id="4" w:name="_Toc487812726"/>
      <w:bookmarkStart w:id="5" w:name="_Toc487812955"/>
      <w:bookmarkStart w:id="6" w:name="_Toc487813058"/>
      <w:bookmarkStart w:id="7" w:name="_Toc488051235"/>
      <w:r w:rsidRPr="00524B46">
        <w:rPr>
          <w:rFonts w:ascii="Times New Roman" w:hAnsi="Times New Roman" w:cs="Times New Roman"/>
          <w:sz w:val="28"/>
        </w:rPr>
        <w:t>Приморск</w:t>
      </w:r>
      <w:bookmarkEnd w:id="4"/>
      <w:bookmarkEnd w:id="5"/>
      <w:bookmarkEnd w:id="6"/>
      <w:bookmarkEnd w:id="7"/>
      <w:r w:rsidR="00E16736">
        <w:rPr>
          <w:rFonts w:ascii="Times New Roman" w:hAnsi="Times New Roman" w:cs="Times New Roman"/>
          <w:sz w:val="28"/>
        </w:rPr>
        <w:t>ого муниципального округа</w:t>
      </w:r>
    </w:p>
    <w:p w:rsidR="008A6A82" w:rsidRPr="00524B46" w:rsidRDefault="008A6A82" w:rsidP="00524B46">
      <w:pPr>
        <w:jc w:val="center"/>
        <w:rPr>
          <w:rFonts w:ascii="Times New Roman" w:hAnsi="Times New Roman" w:cs="Times New Roman"/>
          <w:sz w:val="28"/>
        </w:rPr>
      </w:pPr>
      <w:bookmarkStart w:id="8" w:name="_Toc487812727"/>
      <w:bookmarkStart w:id="9" w:name="_Toc487812956"/>
      <w:bookmarkStart w:id="10" w:name="_Toc487813059"/>
      <w:bookmarkStart w:id="11" w:name="_Toc488051236"/>
      <w:r w:rsidRPr="00524B46">
        <w:rPr>
          <w:rFonts w:ascii="Times New Roman" w:hAnsi="Times New Roman" w:cs="Times New Roman"/>
          <w:sz w:val="28"/>
        </w:rPr>
        <w:t>Архангельской области</w:t>
      </w:r>
      <w:bookmarkEnd w:id="8"/>
      <w:bookmarkEnd w:id="9"/>
      <w:bookmarkEnd w:id="10"/>
      <w:bookmarkEnd w:id="11"/>
    </w:p>
    <w:p w:rsidR="00687A64" w:rsidRPr="0087145E" w:rsidRDefault="00687A64" w:rsidP="00687A64">
      <w:pPr>
        <w:pStyle w:val="a5"/>
        <w:jc w:val="left"/>
        <w:rPr>
          <w:rFonts w:ascii="Times New Roman" w:hAnsi="Times New Roman" w:cs="Times New Roman"/>
          <w:sz w:val="28"/>
          <w:szCs w:val="28"/>
        </w:rPr>
      </w:pPr>
    </w:p>
    <w:p w:rsidR="00687A64" w:rsidRDefault="00687A64">
      <w:pPr>
        <w:pStyle w:val="ac"/>
      </w:pPr>
    </w:p>
    <w:p w:rsidR="00687A64" w:rsidRDefault="00687A64" w:rsidP="00687A64">
      <w:pPr>
        <w:pStyle w:val="ac"/>
        <w:jc w:val="center"/>
        <w:rPr>
          <w:rFonts w:ascii="Times New Roman" w:hAnsi="Times New Roman" w:cs="Times New Roman"/>
          <w:color w:val="auto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Default="00524B46" w:rsidP="00524B46">
      <w:pPr>
        <w:rPr>
          <w:lang w:eastAsia="ru-RU"/>
        </w:rPr>
      </w:pPr>
    </w:p>
    <w:p w:rsidR="00524B46" w:rsidRPr="00524B46" w:rsidRDefault="00524B46" w:rsidP="00524B46">
      <w:pPr>
        <w:rPr>
          <w:lang w:eastAsia="ru-RU"/>
        </w:rPr>
      </w:pPr>
    </w:p>
    <w:p w:rsidR="00687A64" w:rsidRPr="00687A64" w:rsidRDefault="00687A64" w:rsidP="008E5573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2F13" w:rsidRDefault="00A72F13">
      <w:pPr>
        <w:spacing w:after="0" w:line="240" w:lineRule="auto"/>
        <w:rPr>
          <w:rFonts w:ascii="Times New Roman" w:hAnsi="Times New Roman" w:cs="Times New Roman"/>
          <w:b/>
          <w:noProof/>
          <w:sz w:val="28"/>
        </w:rPr>
      </w:pPr>
      <w:r>
        <w:rPr>
          <w:sz w:val="28"/>
        </w:rPr>
        <w:br w:type="page"/>
      </w:r>
    </w:p>
    <w:p w:rsidR="00687A64" w:rsidRPr="00687A64" w:rsidRDefault="00687A64" w:rsidP="00013328">
      <w:pPr>
        <w:pStyle w:val="11"/>
        <w:rPr>
          <w:szCs w:val="24"/>
        </w:rPr>
      </w:pPr>
      <w:r w:rsidRPr="00013328">
        <w:rPr>
          <w:sz w:val="28"/>
        </w:rPr>
        <w:lastRenderedPageBreak/>
        <w:t>Оглавление</w:t>
      </w:r>
    </w:p>
    <w:p w:rsidR="00830C32" w:rsidRDefault="00687A64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r w:rsidRPr="00687A64">
        <w:fldChar w:fldCharType="begin"/>
      </w:r>
      <w:r w:rsidRPr="00687A64">
        <w:instrText xml:space="preserve"> TOC \o "1-3" \h \z \u </w:instrText>
      </w:r>
      <w:r w:rsidRPr="00687A64">
        <w:fldChar w:fldCharType="separate"/>
      </w:r>
      <w:hyperlink w:anchor="_Toc175918801" w:history="1">
        <w:r w:rsidR="00830C32" w:rsidRPr="00CE76D1">
          <w:rPr>
            <w:rStyle w:val="ad"/>
          </w:rPr>
          <w:t xml:space="preserve">ЧАСТЬ </w:t>
        </w:r>
        <w:r w:rsidR="00830C32" w:rsidRPr="00CE76D1">
          <w:rPr>
            <w:rStyle w:val="ad"/>
            <w:lang w:val="en-US"/>
          </w:rPr>
          <w:t>I</w:t>
        </w:r>
        <w:r w:rsidR="00830C32" w:rsidRPr="00CE76D1">
          <w:rPr>
            <w:rStyle w:val="ad"/>
          </w:rPr>
          <w:t>. ВВЕДЕНИЕ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_Toc175918801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5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02" w:history="1">
        <w:r w:rsidR="00830C32" w:rsidRPr="00CE76D1">
          <w:rPr>
            <w:rStyle w:val="ad"/>
          </w:rPr>
          <w:t>1. Общие положения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_Toc175918802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5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03" w:history="1">
        <w:r w:rsidR="00830C32" w:rsidRPr="00CE76D1">
          <w:rPr>
            <w:rStyle w:val="ad"/>
          </w:rPr>
          <w:t>2. Основные понятия. Термины и определения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_Toc175918803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6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04" w:history="1">
        <w:r w:rsidR="00830C32" w:rsidRPr="00CE76D1">
          <w:rPr>
            <w:rStyle w:val="ad"/>
          </w:rPr>
          <w:t>3. Цели и задачи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_Toc175918804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6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05" w:history="1">
        <w:r w:rsidR="00830C32" w:rsidRPr="00CE76D1">
          <w:rPr>
            <w:rStyle w:val="ad"/>
          </w:rPr>
          <w:t>4. Объекты местного значения муниципального округа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_Toc175918805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7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175918806" w:history="1">
        <w:r w:rsidR="00830C32" w:rsidRPr="00CE76D1">
          <w:rPr>
            <w:rStyle w:val="ad"/>
          </w:rPr>
          <w:t>ЧАСТЬ II. ОБЛАСТЬ ПРИМЕНЕНИЯ НОРМАТИВОВ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_Toc175918806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8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175918807" w:history="1">
        <w:r w:rsidR="00830C32" w:rsidRPr="00CE76D1">
          <w:rPr>
            <w:rStyle w:val="ad"/>
          </w:rPr>
          <w:t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ПРИМОРСКОГО МУНИЦИПАЛЬНОГО ОКРУГА АРХАНГЕЛЬСКОЙ ОБЛАСТИ (ОСНОВНАЯ ЧАСТЬ)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_Toc175918807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9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08" w:history="1">
        <w:r w:rsidR="00830C32" w:rsidRPr="00CE76D1">
          <w:rPr>
            <w:rStyle w:val="ad"/>
          </w:rPr>
          <w:t>1. В области культуры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_Toc175918808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9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175918809" w:history="1">
        <w:r w:rsidR="00830C32" w:rsidRPr="00CE76D1">
          <w:rPr>
            <w:rStyle w:val="ad"/>
            <w:lang w:eastAsia="ru-RU"/>
          </w:rPr>
          <w:t>Расчетные показатели минимально допустимого уровня обеспеченности объектами местного значения населения Приморского муниципального округа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_Toc175918809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9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10" w:history="1">
        <w:r w:rsidR="00830C32" w:rsidRPr="00CE76D1">
          <w:rPr>
            <w:rStyle w:val="ad"/>
          </w:rPr>
          <w:t>2. В области образования (дошкольное, начальное общее, основное общее, среднее общее, дополнительное образование)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_Toc175918810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10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11" w:history="1">
        <w:r w:rsidR="00830C32" w:rsidRPr="00CE76D1">
          <w:rPr>
            <w:rStyle w:val="ad"/>
          </w:rPr>
          <w:t>3. В области здравоохранения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_Toc175918811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11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12" w:history="1">
        <w:r w:rsidR="00830C32" w:rsidRPr="00CE76D1">
          <w:rPr>
            <w:rStyle w:val="ad"/>
          </w:rPr>
          <w:t>4. В области физической культуры и массового спорта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_Toc175918812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13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13" w:history="1">
        <w:r w:rsidR="00830C32" w:rsidRPr="00CE76D1">
          <w:rPr>
            <w:rStyle w:val="ad"/>
          </w:rPr>
          <w:t>5. В области электро-,  тепло-, газо- и водоснабжения населения, водоотведения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_Toc175918813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13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14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5.1 Электроснабжение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_Toc175918814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13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15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5.2 Теплоснабжение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_Toc175918815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14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16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5.3 Газоснабжение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_Toc175918816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14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17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5.4 Водоснабжение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_Toc175918817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15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18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5.5 Водоотведение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_Toc175918818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15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19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Проектирование системы водоотведения (канализации) в округе следует осуществлять как раздельную систему канализации с отводом отдельными сетями: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_Toc175918819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15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20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- хозяйственно-бытовых и производственных сточных вод;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_Toc175918820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15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21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-поверхностных (талых и дождевых) стоков.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_Toc175918821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15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22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Расчетные показатели минимально допустимого уровня обеспеченности - расчетное удельное среднеесуточное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насаждений.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_Toc175918822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15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31"/>
        <w:tabs>
          <w:tab w:val="right" w:leader="dot" w:pos="9204"/>
        </w:tabs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23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5.6 Мероприятия по отводу поверхностных вод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_Toc175918823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16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24" w:history="1">
        <w:r w:rsidR="00830C32" w:rsidRPr="00CE76D1">
          <w:rPr>
            <w:rStyle w:val="ad"/>
          </w:rPr>
          <w:t>6. В области автомобильных дорог местного значения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_Toc175918824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16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25" w:history="1">
        <w:r w:rsidR="00830C32" w:rsidRPr="00CE76D1">
          <w:rPr>
            <w:rStyle w:val="ad"/>
          </w:rPr>
          <w:t>7. В области обработки, утилизации, обезвреживания, размещения твердых коммунальных отходов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_Toc175918825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22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26" w:history="1">
        <w:r w:rsidR="00830C32" w:rsidRPr="00CE76D1">
          <w:rPr>
            <w:rStyle w:val="ad"/>
          </w:rPr>
          <w:t>8. Объекты местного значения муниципального округа в иных областях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_Toc175918826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23</w:t>
        </w:r>
        <w:r w:rsidR="00830C32">
          <w:rPr>
            <w:webHidden/>
          </w:rPr>
          <w:fldChar w:fldCharType="end"/>
        </w:r>
      </w:hyperlink>
    </w:p>
    <w:p w:rsidR="00830C32" w:rsidRDefault="00E54CC6" w:rsidP="00830C32">
      <w:pPr>
        <w:pStyle w:val="21"/>
        <w:ind w:left="567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27" w:history="1">
        <w:r w:rsidR="00830C32" w:rsidRPr="00CE76D1">
          <w:rPr>
            <w:rStyle w:val="ad"/>
          </w:rPr>
          <w:t>8.1  В области транспортного сообщения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_Toc175918827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23</w:t>
        </w:r>
        <w:r w:rsidR="00830C32">
          <w:rPr>
            <w:webHidden/>
          </w:rPr>
          <w:fldChar w:fldCharType="end"/>
        </w:r>
      </w:hyperlink>
    </w:p>
    <w:p w:rsidR="00830C32" w:rsidRDefault="00E54CC6" w:rsidP="00830C32">
      <w:pPr>
        <w:pStyle w:val="21"/>
        <w:ind w:left="567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28" w:history="1">
        <w:r w:rsidR="00830C32" w:rsidRPr="00CE76D1">
          <w:rPr>
            <w:rStyle w:val="ad"/>
          </w:rPr>
          <w:t>8.2  В области организации архивного дела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_Toc175918828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23</w:t>
        </w:r>
        <w:r w:rsidR="00830C32">
          <w:rPr>
            <w:webHidden/>
          </w:rPr>
          <w:fldChar w:fldCharType="end"/>
        </w:r>
      </w:hyperlink>
    </w:p>
    <w:p w:rsidR="00830C32" w:rsidRDefault="00E54CC6" w:rsidP="00830C32">
      <w:pPr>
        <w:pStyle w:val="31"/>
        <w:tabs>
          <w:tab w:val="right" w:leader="dot" w:pos="9204"/>
        </w:tabs>
        <w:ind w:left="567"/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29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8.3  В области благоустройства (озеленения) территории и организации массового отдыха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_Toc175918829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23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 w:rsidP="00830C32">
      <w:pPr>
        <w:pStyle w:val="31"/>
        <w:tabs>
          <w:tab w:val="right" w:leader="dot" w:pos="9204"/>
        </w:tabs>
        <w:ind w:left="567"/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30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8.4  В области развития жилищного строительства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_Toc175918830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24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 w:rsidP="00830C32">
      <w:pPr>
        <w:pStyle w:val="31"/>
        <w:tabs>
          <w:tab w:val="right" w:leader="dot" w:pos="9204"/>
        </w:tabs>
        <w:ind w:left="567"/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31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8.5 В области организации мест захоронения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_Toc175918831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27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 w:rsidP="00830C32">
      <w:pPr>
        <w:pStyle w:val="31"/>
        <w:tabs>
          <w:tab w:val="right" w:leader="dot" w:pos="9204"/>
        </w:tabs>
        <w:ind w:left="567"/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32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8.6 Объекты производственного и хозяйственно-складского назначения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_Toc175918832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28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 w:rsidP="00830C32">
      <w:pPr>
        <w:pStyle w:val="31"/>
        <w:tabs>
          <w:tab w:val="right" w:leader="dot" w:pos="9204"/>
        </w:tabs>
        <w:ind w:left="567"/>
        <w:rPr>
          <w:rFonts w:asciiTheme="minorHAnsi" w:eastAsiaTheme="minorEastAsia" w:hAnsiTheme="minorHAnsi" w:cstheme="minorBidi"/>
          <w:noProof/>
          <w:lang w:eastAsia="ru-RU"/>
        </w:rPr>
      </w:pPr>
      <w:hyperlink w:anchor="_Toc175918833" w:history="1">
        <w:r w:rsidR="00830C32" w:rsidRPr="00CE76D1">
          <w:rPr>
            <w:rStyle w:val="ad"/>
            <w:rFonts w:ascii="Times New Roman" w:eastAsiaTheme="majorEastAsia" w:hAnsi="Times New Roman" w:cstheme="majorBidi"/>
            <w:bCs/>
            <w:noProof/>
          </w:rPr>
          <w:t>8.7  В области торговли, общественного питания и бытового обслуживания</w:t>
        </w:r>
        <w:r w:rsidR="00830C32">
          <w:rPr>
            <w:noProof/>
            <w:webHidden/>
          </w:rPr>
          <w:tab/>
        </w:r>
        <w:r w:rsidR="00830C32">
          <w:rPr>
            <w:noProof/>
            <w:webHidden/>
          </w:rPr>
          <w:fldChar w:fldCharType="begin"/>
        </w:r>
        <w:r w:rsidR="00830C32">
          <w:rPr>
            <w:noProof/>
            <w:webHidden/>
          </w:rPr>
          <w:instrText xml:space="preserve"> PAGEREF _Toc175918833 \h </w:instrText>
        </w:r>
        <w:r w:rsidR="00830C32">
          <w:rPr>
            <w:noProof/>
            <w:webHidden/>
          </w:rPr>
        </w:r>
        <w:r w:rsidR="00830C32">
          <w:rPr>
            <w:noProof/>
            <w:webHidden/>
          </w:rPr>
          <w:fldChar w:fldCharType="separate"/>
        </w:r>
        <w:r w:rsidR="00830C32">
          <w:rPr>
            <w:noProof/>
            <w:webHidden/>
          </w:rPr>
          <w:t>28</w:t>
        </w:r>
        <w:r w:rsidR="00830C32">
          <w:rPr>
            <w:noProof/>
            <w:webHidden/>
          </w:rPr>
          <w:fldChar w:fldCharType="end"/>
        </w:r>
      </w:hyperlink>
    </w:p>
    <w:p w:rsidR="00830C32" w:rsidRDefault="00E54CC6" w:rsidP="00830C32">
      <w:pPr>
        <w:pStyle w:val="21"/>
        <w:ind w:left="567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34" w:history="1">
        <w:r w:rsidR="00830C32" w:rsidRPr="00CE76D1">
          <w:rPr>
            <w:rStyle w:val="ad"/>
            <w:lang w:eastAsia="ru-RU"/>
          </w:rPr>
          <w:t>8.8  В области охраны правопорядка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_Toc175918834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29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175918835" w:history="1">
        <w:r w:rsidR="00830C32" w:rsidRPr="00CE76D1">
          <w:rPr>
            <w:rStyle w:val="ad"/>
          </w:rPr>
          <w:t>ЧАСТЬ I</w:t>
        </w:r>
        <w:r w:rsidR="00830C32" w:rsidRPr="00CE76D1">
          <w:rPr>
            <w:rStyle w:val="ad"/>
            <w:lang w:val="en-US"/>
          </w:rPr>
          <w:t>V</w:t>
        </w:r>
        <w:r w:rsidR="00830C32" w:rsidRPr="00CE76D1">
          <w:rPr>
            <w:rStyle w:val="ad"/>
          </w:rPr>
          <w:t>. ОБОСНОВАНИЕ РАСЧЕТНЫХ ПОКАЗАТЕЛЕЙ,  СОДЕРЖАЩИХСЯ В ОСНОВНОЙ ЧАСТИ НОРМАТИВОВ  ГРАДОСТРОИТЕЛЬНОГО ПРОЕКТИРОВАНИЯ ПРИМОРСКОГО МУНИЦИПАЛЬНОГО ОКРУГА АРХАНГЕЛЬСКОЙ ОБЛАСТИ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_Toc175918835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30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36" w:history="1">
        <w:r w:rsidR="00830C32" w:rsidRPr="00CE76D1">
          <w:rPr>
            <w:rStyle w:val="ad"/>
          </w:rPr>
          <w:t>4.1. В области культуры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_Toc175918836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31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37" w:history="1">
        <w:r w:rsidR="00830C32" w:rsidRPr="00CE76D1">
          <w:rPr>
            <w:rStyle w:val="ad"/>
          </w:rPr>
          <w:t>4.2. В области образования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_Toc175918837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32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38" w:history="1">
        <w:r w:rsidR="00830C32" w:rsidRPr="00CE76D1">
          <w:rPr>
            <w:rStyle w:val="ad"/>
          </w:rPr>
          <w:t>4.3. В области здравоохранения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_Toc175918838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33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39" w:history="1">
        <w:r w:rsidR="00830C32" w:rsidRPr="00CE76D1">
          <w:rPr>
            <w:rStyle w:val="ad"/>
          </w:rPr>
          <w:t>4.4. В области физической культуры и массового спорта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_Toc175918839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34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40" w:history="1">
        <w:r w:rsidR="00830C32" w:rsidRPr="00CE76D1">
          <w:rPr>
            <w:rStyle w:val="ad"/>
          </w:rPr>
          <w:t>4.5. В области электро-, газоснабжения населения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_Toc175918840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35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41" w:history="1">
        <w:r w:rsidR="00830C32" w:rsidRPr="00CE76D1">
          <w:rPr>
            <w:rStyle w:val="ad"/>
          </w:rPr>
          <w:t>4.6. В области автомобильных дорог местного значения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_Toc175918841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36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42" w:history="1">
        <w:r w:rsidR="00830C32" w:rsidRPr="00CE76D1">
          <w:rPr>
            <w:rStyle w:val="ad"/>
          </w:rPr>
          <w:t>4.7 В области обработки, утилизации, обезвреживания, размещения твердых коммунальных отходов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_Toc175918842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37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43" w:history="1">
        <w:r w:rsidR="00830C32" w:rsidRPr="00CE76D1">
          <w:rPr>
            <w:rStyle w:val="ad"/>
          </w:rPr>
          <w:t>4.8 Объекты местного значения муниципального округа в иных областях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_Toc175918843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38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44" w:history="1">
        <w:r w:rsidR="00830C32" w:rsidRPr="00CE76D1">
          <w:rPr>
            <w:rStyle w:val="ad"/>
          </w:rPr>
          <w:t>4.8.1 В области транспортного сообщения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_Toc175918844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38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45" w:history="1">
        <w:r w:rsidR="00830C32" w:rsidRPr="00CE76D1">
          <w:rPr>
            <w:rStyle w:val="ad"/>
          </w:rPr>
          <w:t>4.8.2 В области организации архивного дела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_Toc175918845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38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46" w:history="1">
        <w:r w:rsidR="00830C32" w:rsidRPr="00CE76D1">
          <w:rPr>
            <w:rStyle w:val="ad"/>
          </w:rPr>
          <w:t>4.8.3 В области благоустройства (озеленения) территории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_Toc175918846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39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47" w:history="1">
        <w:r w:rsidR="00830C32" w:rsidRPr="00CE76D1">
          <w:rPr>
            <w:rStyle w:val="ad"/>
          </w:rPr>
          <w:t>и организации массового отдыха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_Toc175918847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39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48" w:history="1">
        <w:r w:rsidR="00830C32" w:rsidRPr="00CE76D1">
          <w:rPr>
            <w:rStyle w:val="ad"/>
          </w:rPr>
          <w:t>4.8.4  В области развития жилищного строительства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_Toc175918848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39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69" w:history="1">
        <w:r w:rsidR="00830C32" w:rsidRPr="00CE76D1">
          <w:rPr>
            <w:rStyle w:val="ad"/>
          </w:rPr>
          <w:t>4.8.5 В области организации мест захоронения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_Toc175918869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42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70" w:history="1">
        <w:r w:rsidR="00830C32" w:rsidRPr="00CE76D1">
          <w:rPr>
            <w:rStyle w:val="ad"/>
          </w:rPr>
          <w:t>4.8.6 Объекты производственного и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_Toc175918870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43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71" w:history="1">
        <w:r w:rsidR="00830C32" w:rsidRPr="00CE76D1">
          <w:rPr>
            <w:rStyle w:val="ad"/>
          </w:rPr>
          <w:t>хозяйственно-складского назначения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_Toc175918871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43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72" w:history="1">
        <w:r w:rsidR="00830C32" w:rsidRPr="00CE76D1">
          <w:rPr>
            <w:rStyle w:val="ad"/>
          </w:rPr>
          <w:t>4.8.7  В области торговли, общественного питания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_Toc175918872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44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73" w:history="1">
        <w:r w:rsidR="00830C32" w:rsidRPr="00CE76D1">
          <w:rPr>
            <w:rStyle w:val="ad"/>
          </w:rPr>
          <w:t>и бытового обслуживания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_Toc175918873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44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74" w:history="1">
        <w:r w:rsidR="00830C32" w:rsidRPr="00CE76D1">
          <w:rPr>
            <w:rStyle w:val="ad"/>
          </w:rPr>
          <w:t>4.8.8  В области охраны правопорядка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_Toc175918874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45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175918877" w:history="1">
        <w:r w:rsidR="00830C32" w:rsidRPr="00CE76D1">
          <w:rPr>
            <w:rStyle w:val="ad"/>
          </w:rPr>
          <w:t>Приложение № 1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_Toc175918877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46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175918878" w:history="1">
        <w:r w:rsidR="00830C32" w:rsidRPr="00830C32">
          <w:rPr>
            <w:rStyle w:val="ad"/>
            <w:b w:val="0"/>
          </w:rPr>
          <w:t>Перечень объектов местного значения муниципального округа,  для которых в местных нормативах градостроительного проектирования муниципального округа установлены расчетные показатели.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_Toc175918878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46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11"/>
        <w:rPr>
          <w:rFonts w:asciiTheme="minorHAnsi" w:eastAsiaTheme="minorEastAsia" w:hAnsiTheme="minorHAnsi" w:cstheme="minorBidi"/>
          <w:b w:val="0"/>
          <w:lang w:eastAsia="ru-RU"/>
        </w:rPr>
      </w:pPr>
      <w:hyperlink w:anchor="_Toc175918879" w:history="1">
        <w:r w:rsidR="00830C32" w:rsidRPr="00CE76D1">
          <w:rPr>
            <w:rStyle w:val="ad"/>
          </w:rPr>
          <w:t>Приложение № 2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_Toc175918879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48</w:t>
        </w:r>
        <w:r w:rsidR="00830C32">
          <w:rPr>
            <w:webHidden/>
          </w:rPr>
          <w:fldChar w:fldCharType="end"/>
        </w:r>
      </w:hyperlink>
    </w:p>
    <w:p w:rsidR="00830C32" w:rsidRDefault="00E54CC6">
      <w:pPr>
        <w:pStyle w:val="21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75918880" w:history="1">
        <w:r w:rsidR="00830C32" w:rsidRPr="00CE76D1">
          <w:rPr>
            <w:rStyle w:val="ad"/>
          </w:rPr>
          <w:t>НОРМАТИВНЫЕ ССЫЛКИ</w:t>
        </w:r>
        <w:r w:rsidR="00830C32">
          <w:rPr>
            <w:webHidden/>
          </w:rPr>
          <w:tab/>
        </w:r>
        <w:r w:rsidR="00830C32">
          <w:rPr>
            <w:webHidden/>
          </w:rPr>
          <w:fldChar w:fldCharType="begin"/>
        </w:r>
        <w:r w:rsidR="00830C32">
          <w:rPr>
            <w:webHidden/>
          </w:rPr>
          <w:instrText xml:space="preserve"> PAGEREF _Toc175918880 \h </w:instrText>
        </w:r>
        <w:r w:rsidR="00830C32">
          <w:rPr>
            <w:webHidden/>
          </w:rPr>
        </w:r>
        <w:r w:rsidR="00830C32">
          <w:rPr>
            <w:webHidden/>
          </w:rPr>
          <w:fldChar w:fldCharType="separate"/>
        </w:r>
        <w:r w:rsidR="00830C32">
          <w:rPr>
            <w:webHidden/>
          </w:rPr>
          <w:t>48</w:t>
        </w:r>
        <w:r w:rsidR="00830C32">
          <w:rPr>
            <w:webHidden/>
          </w:rPr>
          <w:fldChar w:fldCharType="end"/>
        </w:r>
      </w:hyperlink>
    </w:p>
    <w:p w:rsidR="00687A64" w:rsidRDefault="00687A64">
      <w:r w:rsidRPr="00687A64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8A6A82" w:rsidRPr="0087145E" w:rsidRDefault="008A6A82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145E">
        <w:rPr>
          <w:rFonts w:ascii="Times New Roman" w:hAnsi="Times New Roman" w:cs="Times New Roman"/>
          <w:sz w:val="28"/>
          <w:szCs w:val="28"/>
        </w:rPr>
        <w:br w:type="page"/>
      </w:r>
    </w:p>
    <w:p w:rsidR="00830C32" w:rsidRDefault="00830C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4831B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</w:t>
      </w:r>
      <w:r w:rsidR="008A6A82" w:rsidRPr="0087145E">
        <w:rPr>
          <w:rFonts w:ascii="Times New Roman" w:hAnsi="Times New Roman" w:cs="Times New Roman"/>
          <w:sz w:val="28"/>
          <w:szCs w:val="28"/>
        </w:rPr>
        <w:t>НОРМАТИВЫ</w:t>
      </w:r>
    </w:p>
    <w:p w:rsidR="008A6A82" w:rsidRPr="0087145E" w:rsidRDefault="008A6A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  <w:r w:rsidRPr="0087145E">
        <w:rPr>
          <w:rFonts w:ascii="Times New Roman" w:hAnsi="Times New Roman" w:cs="Times New Roman"/>
          <w:sz w:val="28"/>
          <w:szCs w:val="28"/>
        </w:rPr>
        <w:br/>
      </w:r>
      <w:r w:rsidR="00E16736"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8A6A82" w:rsidRDefault="00295C69" w:rsidP="00DC1497">
      <w:pPr>
        <w:pStyle w:val="1"/>
      </w:pPr>
      <w:bookmarkStart w:id="12" w:name="_Toc175918801"/>
      <w:r>
        <w:t>ЧАСТЬ</w:t>
      </w:r>
      <w:r w:rsidRPr="0056576A">
        <w:t xml:space="preserve"> </w:t>
      </w:r>
      <w:r w:rsidR="00DC1497">
        <w:rPr>
          <w:lang w:val="en-US"/>
        </w:rPr>
        <w:t>I</w:t>
      </w:r>
      <w:r w:rsidR="00DC1497">
        <w:t>. ВВЕДЕНИЕ</w:t>
      </w:r>
      <w:bookmarkEnd w:id="12"/>
    </w:p>
    <w:p w:rsidR="00DC1497" w:rsidRPr="00DC1497" w:rsidRDefault="00DC1497" w:rsidP="00DC1497"/>
    <w:p w:rsidR="008A6A82" w:rsidRPr="00DC1497" w:rsidRDefault="008A6A82" w:rsidP="00DC1497">
      <w:pPr>
        <w:pStyle w:val="2"/>
        <w:rPr>
          <w:rStyle w:val="ab"/>
          <w:i w:val="0"/>
        </w:rPr>
      </w:pPr>
      <w:bookmarkStart w:id="13" w:name="_Toc175918802"/>
      <w:r w:rsidRPr="00DC1497">
        <w:rPr>
          <w:rStyle w:val="ab"/>
          <w:i w:val="0"/>
        </w:rPr>
        <w:t>1. Общие положения</w:t>
      </w:r>
      <w:bookmarkEnd w:id="13"/>
    </w:p>
    <w:p w:rsidR="008A6A82" w:rsidRPr="0087145E" w:rsidRDefault="00243A09" w:rsidP="000F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Местные </w:t>
      </w:r>
      <w:r w:rsidRPr="0087145E">
        <w:rPr>
          <w:rFonts w:ascii="Times New Roman" w:hAnsi="Times New Roman" w:cs="Times New Roman"/>
          <w:sz w:val="28"/>
          <w:szCs w:val="28"/>
        </w:rPr>
        <w:t xml:space="preserve">нормативы </w:t>
      </w:r>
      <w:r w:rsidR="008A6A82" w:rsidRPr="0087145E">
        <w:rPr>
          <w:rFonts w:ascii="Times New Roman" w:hAnsi="Times New Roman" w:cs="Times New Roman"/>
          <w:sz w:val="28"/>
          <w:szCs w:val="28"/>
        </w:rPr>
        <w:t>градостроительного проектирования</w:t>
      </w:r>
      <w:r w:rsidR="006F3B2F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округа Архангельской области </w:t>
      </w:r>
      <w:r w:rsidR="006F3B2F" w:rsidRPr="006F3B2F">
        <w:rPr>
          <w:rFonts w:ascii="Times New Roman" w:hAnsi="Times New Roman" w:cs="Times New Roman"/>
          <w:sz w:val="28"/>
          <w:szCs w:val="28"/>
        </w:rPr>
        <w:t>(далее – Нормативы)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разработаны на основании </w:t>
      </w:r>
      <w:r w:rsidR="00AE301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292731">
        <w:rPr>
          <w:rFonts w:ascii="Times New Roman" w:hAnsi="Times New Roman" w:cs="Times New Roman"/>
          <w:sz w:val="28"/>
          <w:szCs w:val="28"/>
        </w:rPr>
        <w:t>Приморского муниципального округа Архангельской области</w:t>
      </w:r>
      <w:r w:rsidR="006F3B2F">
        <w:rPr>
          <w:rFonts w:ascii="Times New Roman" w:hAnsi="Times New Roman" w:cs="Times New Roman"/>
          <w:sz w:val="28"/>
          <w:szCs w:val="28"/>
        </w:rPr>
        <w:t xml:space="preserve"> </w:t>
      </w:r>
      <w:r w:rsidR="00292731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</w:t>
      </w:r>
      <w:r w:rsidR="00674DB8">
        <w:rPr>
          <w:rFonts w:ascii="Times New Roman" w:hAnsi="Times New Roman" w:cs="Times New Roman"/>
          <w:sz w:val="28"/>
          <w:szCs w:val="28"/>
        </w:rPr>
        <w:t xml:space="preserve">27 августа 2024 года № 2395 </w:t>
      </w:r>
      <w:r w:rsidR="006F3B2F">
        <w:rPr>
          <w:rFonts w:ascii="Times New Roman" w:hAnsi="Times New Roman" w:cs="Times New Roman"/>
          <w:sz w:val="28"/>
          <w:szCs w:val="28"/>
        </w:rPr>
        <w:t>«</w:t>
      </w:r>
      <w:r w:rsidR="006F3B2F" w:rsidRPr="006F3B2F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Приморского муниципального округа</w:t>
      </w:r>
      <w:r w:rsidR="006F3B2F">
        <w:rPr>
          <w:rFonts w:ascii="Times New Roman" w:hAnsi="Times New Roman" w:cs="Times New Roman"/>
          <w:sz w:val="28"/>
          <w:szCs w:val="28"/>
        </w:rPr>
        <w:t>»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6A82" w:rsidRPr="0087145E" w:rsidRDefault="008A6A82" w:rsidP="000F30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  <w:proofErr w:type="gramEnd"/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Нормативы разработаны в соответствии с требованиями </w:t>
      </w:r>
      <w:hyperlink r:id="rId9" w:history="1">
        <w:r w:rsidRPr="0087145E">
          <w:rPr>
            <w:rFonts w:ascii="Times New Roman" w:hAnsi="Times New Roman" w:cs="Times New Roman"/>
            <w:sz w:val="28"/>
            <w:szCs w:val="28"/>
          </w:rPr>
          <w:t>статей 29.2</w:t>
        </w:r>
      </w:hyperlink>
      <w:r w:rsidRPr="0087145E">
        <w:rPr>
          <w:rFonts w:ascii="Times New Roman" w:hAnsi="Times New Roman" w:cs="Times New Roman"/>
          <w:sz w:val="28"/>
          <w:szCs w:val="28"/>
        </w:rPr>
        <w:t>,</w:t>
      </w:r>
      <w:r w:rsidR="00292731">
        <w:rPr>
          <w:rFonts w:ascii="Times New Roman" w:hAnsi="Times New Roman" w:cs="Times New Roman"/>
          <w:sz w:val="28"/>
          <w:szCs w:val="28"/>
        </w:rPr>
        <w:t xml:space="preserve"> 29.4</w:t>
      </w:r>
      <w:r w:rsidRPr="0087145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области.</w:t>
      </w:r>
      <w:proofErr w:type="gramEnd"/>
      <w:r w:rsidRPr="0087145E">
        <w:rPr>
          <w:rFonts w:ascii="Times New Roman" w:hAnsi="Times New Roman" w:cs="Times New Roman"/>
          <w:sz w:val="28"/>
          <w:szCs w:val="28"/>
        </w:rPr>
        <w:t xml:space="preserve"> Нормативы градостроительного проектирования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Нормативы разработаны с учетом: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социально-демографического состава и плотности населения на территории муниципального образования;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планов и программ комплексного социально-экономического развития муниципального образования;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предложений органов местного самоуправления и заинтересованных лиц; 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природно-климатических и социально-демографических особенностей Архангельской области;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требований охраны окружающей среды и экологической безопасности;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санитарно-гигиенических норм;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требований сохранения памятников истории и культуры;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>интенсивности использования территорий иного назначения, выраженной в процентах застройки, иных показателях;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обеспечения предупреждения чрезвычайных ситуаций природного и техногенного характера;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обеспечения требований пожарной безопасности.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>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</w:t>
      </w:r>
      <w:r w:rsidR="0029273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, относящимися к областям, указанным в пункте 1 </w:t>
      </w:r>
      <w:hyperlink r:id="rId10" w:history="1">
        <w:r w:rsidRPr="0087145E">
          <w:rPr>
            <w:rFonts w:ascii="Times New Roman" w:hAnsi="Times New Roman" w:cs="Times New Roman"/>
            <w:sz w:val="28"/>
            <w:szCs w:val="28"/>
          </w:rPr>
          <w:t xml:space="preserve">части 5 статьи 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23 Градостроительного кодекса Российской Федерации, объектами благоустройства территории, иными объектами местного значения муниципального </w:t>
      </w:r>
      <w:r w:rsidR="002927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</w:t>
      </w:r>
      <w:r w:rsidR="002110BE">
        <w:rPr>
          <w:rFonts w:ascii="Times New Roman" w:hAnsi="Times New Roman" w:cs="Times New Roman"/>
          <w:sz w:val="28"/>
          <w:szCs w:val="28"/>
        </w:rPr>
        <w:t xml:space="preserve"> населения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Нормативы включают в себя следующие разделы: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показателей, содержащихся в основной части Нормативов;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материалы по обоснованию расчетных показателей, содержащихся в основной части Нормативов;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основная часть – расчетные показатели минимально допустимого уровня обеспеченности населения муниципального </w:t>
      </w:r>
      <w:r w:rsidR="002927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 xml:space="preserve">объектами местного значения муниципального </w:t>
      </w:r>
      <w:r w:rsidR="00292731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населения.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показатели, содержащиеся в основной части Нормативов, применяются при подготовке (внесении изменений) </w:t>
      </w:r>
      <w:r w:rsidR="00292731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Приморского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, а также при установлении в случаях, предусмотренных федеральным законодательством, иных градостроительных показателей и норм, направленных на обеспечение создания благоприятных условий жизнедеятельности человека при архитектурно-строительном проектировании.</w:t>
      </w:r>
    </w:p>
    <w:p w:rsidR="008A6A82" w:rsidRPr="0087145E" w:rsidRDefault="008A6A82">
      <w:pPr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DC1497">
      <w:pPr>
        <w:pStyle w:val="2"/>
      </w:pPr>
      <w:bookmarkStart w:id="14" w:name="_Toc175918803"/>
      <w:r w:rsidRPr="0087145E">
        <w:t>2. Основные понятия. Термины и определения</w:t>
      </w:r>
      <w:bookmarkEnd w:id="14"/>
    </w:p>
    <w:p w:rsidR="008A6A82" w:rsidRPr="0087145E" w:rsidRDefault="008A6A82" w:rsidP="001D1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Default="008A6A82" w:rsidP="000F3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Основные понятия, термины и определения в настоящих Нормативах применяются в соответствии с их определениями, установленными законодательством Российской Федерации.</w:t>
      </w:r>
    </w:p>
    <w:p w:rsidR="009A17A6" w:rsidRPr="0087145E" w:rsidRDefault="009A17A6" w:rsidP="001D18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DC1497">
      <w:pPr>
        <w:pStyle w:val="2"/>
      </w:pPr>
      <w:bookmarkStart w:id="15" w:name="_Toc175918804"/>
      <w:r w:rsidRPr="0087145E">
        <w:t>3. Цели и задачи</w:t>
      </w:r>
      <w:bookmarkEnd w:id="15"/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Настоящие Нормативы разработаны в целях:</w:t>
      </w:r>
    </w:p>
    <w:p w:rsidR="008A6A82" w:rsidRPr="0087145E" w:rsidRDefault="008A6A82" w:rsidP="000F3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реализации государственных и иных программ Архангельской области;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>обеспечения благоприятных условий жизнедеятельности населения;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Архангельской области, определяющими и содержащими цели и задачи социально-экономического развития территории Архангельской области, в том числе</w:t>
      </w:r>
      <w:r w:rsidR="0087145E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292731"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определения основных ориентиров и стандартов для разработки документов территориального планирования.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Нормативы позволяют обеспечить согласованность решений и показателей развития территории, устанавливаемых в документах стратегического планирования Архангельской области.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Настоящие нормативы направлены на решение следующих основных задач: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установление расчетных показателей, применение которых необходимо при разработке</w:t>
      </w:r>
      <w:r w:rsidR="00292731">
        <w:rPr>
          <w:rFonts w:ascii="Times New Roman" w:hAnsi="Times New Roman" w:cs="Times New Roman"/>
          <w:sz w:val="28"/>
          <w:szCs w:val="28"/>
        </w:rPr>
        <w:t xml:space="preserve"> </w:t>
      </w:r>
      <w:r w:rsidR="00292731" w:rsidRPr="00292731">
        <w:rPr>
          <w:rFonts w:ascii="Times New Roman" w:hAnsi="Times New Roman" w:cs="Times New Roman"/>
          <w:sz w:val="28"/>
          <w:szCs w:val="28"/>
        </w:rPr>
        <w:t>(внесении изменений</w:t>
      </w:r>
      <w:r w:rsidR="00292731">
        <w:rPr>
          <w:rFonts w:ascii="Times New Roman" w:hAnsi="Times New Roman" w:cs="Times New Roman"/>
          <w:sz w:val="28"/>
          <w:szCs w:val="28"/>
        </w:rPr>
        <w:t xml:space="preserve">) генерального плана и правил землепользования и застройки </w:t>
      </w: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292731"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Архангельской области.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firstLine="709"/>
      </w:pPr>
      <w:bookmarkStart w:id="16" w:name="_Toc175918805"/>
      <w:r w:rsidRPr="0087145E">
        <w:t xml:space="preserve">4. Объекты местного значения муниципального </w:t>
      </w:r>
      <w:r w:rsidR="00FF0F31">
        <w:t>округа</w:t>
      </w:r>
      <w:bookmarkEnd w:id="16"/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В случае если в региональных нормативах установлены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образований, предусмотренные </w:t>
      </w:r>
      <w:hyperlink r:id="rId11" w:history="1">
        <w:r w:rsidRPr="0087145E">
          <w:rPr>
            <w:rFonts w:ascii="Times New Roman" w:hAnsi="Times New Roman" w:cs="Times New Roman"/>
            <w:sz w:val="28"/>
            <w:szCs w:val="28"/>
          </w:rPr>
          <w:t>частью 3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статьи 29.2 Градостроительного кодекса Российской Федерации,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  <w:proofErr w:type="gramEnd"/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объектов местного значения, подлежащих отображению в </w:t>
      </w:r>
      <w:r w:rsidR="00016116">
        <w:rPr>
          <w:rFonts w:ascii="Times New Roman" w:hAnsi="Times New Roman" w:cs="Times New Roman"/>
          <w:sz w:val="28"/>
          <w:szCs w:val="28"/>
        </w:rPr>
        <w:t xml:space="preserve">генеральном плане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16116">
        <w:rPr>
          <w:rFonts w:ascii="Times New Roman" w:hAnsi="Times New Roman" w:cs="Times New Roman"/>
          <w:sz w:val="28"/>
          <w:szCs w:val="28"/>
        </w:rPr>
        <w:t>округа</w:t>
      </w:r>
      <w:r w:rsidR="008A6A82" w:rsidRPr="0087145E">
        <w:rPr>
          <w:rFonts w:ascii="Times New Roman" w:hAnsi="Times New Roman" w:cs="Times New Roman"/>
          <w:sz w:val="28"/>
          <w:szCs w:val="28"/>
        </w:rPr>
        <w:t>, приведен в приложении № 1 к настоящим Нормативам.</w:t>
      </w:r>
    </w:p>
    <w:p w:rsidR="008A6A82" w:rsidRPr="0087145E" w:rsidRDefault="008A6A82">
      <w:pPr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>
      <w:pPr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br w:type="page"/>
      </w:r>
    </w:p>
    <w:p w:rsidR="008A6A82" w:rsidRPr="0087145E" w:rsidRDefault="00687A64" w:rsidP="0097352A">
      <w:pPr>
        <w:pStyle w:val="1"/>
        <w:ind w:firstLine="709"/>
      </w:pPr>
      <w:bookmarkStart w:id="17" w:name="_Toc175918806"/>
      <w:r w:rsidRPr="0087145E">
        <w:lastRenderedPageBreak/>
        <w:t>ЧАСТЬ II. ОБЛАСТЬ ПРИМЕНЕНИЯ НОРМАТИВОВ</w:t>
      </w:r>
      <w:bookmarkEnd w:id="17"/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1. Настоящие Нормативы применяются при подготовке, согласовании, утверждении и реализации документов территориального планирования муниципального</w:t>
      </w:r>
      <w:r w:rsidR="003231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, а также используются для принятия решений органами местного самоуправления по вопросам градостроительной деятельности.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Настоящие нормативы обязательны для всех субъектов градостроительной деятельности, осуществляющих свою деятельность на территории муниципального</w:t>
      </w:r>
      <w:r w:rsidR="003231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, независимо от и</w:t>
      </w:r>
      <w:r w:rsidR="001C595C">
        <w:rPr>
          <w:rFonts w:ascii="Times New Roman" w:hAnsi="Times New Roman" w:cs="Times New Roman"/>
          <w:sz w:val="28"/>
          <w:szCs w:val="28"/>
        </w:rPr>
        <w:t>х организационно-правовой формы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Расчетные показатели минимально допустимого уровня обеспеченности населения объектами местного значения муниципального </w:t>
      </w:r>
      <w:r w:rsidR="001C59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и расчетные показатели максимально допустимого уровня территориальной доступности таких объектов, установленные в настоящих Нормативах, применяются при подготовке:</w:t>
      </w:r>
    </w:p>
    <w:p w:rsidR="008A6A82" w:rsidRDefault="001C595C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генерального плана Приморского муниципального округа Архангельской области</w:t>
      </w:r>
      <w:r w:rsidR="008A6A82" w:rsidRPr="0087145E">
        <w:rPr>
          <w:rFonts w:ascii="Times New Roman" w:hAnsi="Times New Roman" w:cs="Times New Roman"/>
          <w:sz w:val="28"/>
          <w:szCs w:val="28"/>
        </w:rPr>
        <w:t>;</w:t>
      </w:r>
    </w:p>
    <w:p w:rsidR="001C595C" w:rsidRPr="0087145E" w:rsidRDefault="001C595C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 землепользования и застройки Приморского  муниципального округа Архангельской области;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3. По вопросам, не рассматриваемым в местных нормативах, следует руководствоваться Федеральным </w:t>
      </w:r>
      <w:hyperlink r:id="rId13" w:history="1">
        <w:r w:rsidRPr="008714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При осуществлении градостроительного проектирования необходимо учитывать, что: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поселки городского типа следует проектировать по нормам, установленным для малых городов;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</w:t>
      </w:r>
    </w:p>
    <w:p w:rsidR="008A6A82" w:rsidRPr="0087145E" w:rsidRDefault="00DC1497" w:rsidP="0097352A">
      <w:pPr>
        <w:pStyle w:val="1"/>
        <w:ind w:left="-142" w:right="-142" w:firstLine="709"/>
      </w:pPr>
      <w:bookmarkStart w:id="18" w:name="_Toc175918807"/>
      <w:r w:rsidRPr="0087145E">
        <w:lastRenderedPageBreak/>
        <w:t xml:space="preserve">ЧАСТЬ III.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</w:t>
      </w:r>
      <w:r w:rsidR="001C595C">
        <w:t>ПРИМОРСКОГО МУНИЦИПАЛЬНОГО ОКРУГА АРХАНГЕЛЬСКОЙ ОБЛАСТИ</w:t>
      </w:r>
      <w:r w:rsidRPr="0087145E">
        <w:br/>
        <w:t>(ОСНОВНАЯ ЧАСТЬ)</w:t>
      </w:r>
      <w:bookmarkEnd w:id="18"/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right="-142"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A6A82" w:rsidRPr="009A17A6" w:rsidRDefault="008A6A82" w:rsidP="0097352A">
      <w:pPr>
        <w:pStyle w:val="ConsPlusNormal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17A6">
        <w:rPr>
          <w:rFonts w:ascii="Times New Roman" w:hAnsi="Times New Roman" w:cs="Times New Roman"/>
          <w:sz w:val="28"/>
          <w:szCs w:val="28"/>
        </w:rPr>
        <w:t xml:space="preserve">Настоящими нормативами устанавливаются показатели по обеспечению населения муниципального образования объектами местного значения муниципального </w:t>
      </w:r>
      <w:r w:rsidR="001C59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A17A6">
        <w:rPr>
          <w:rFonts w:ascii="Times New Roman" w:hAnsi="Times New Roman" w:cs="Times New Roman"/>
          <w:sz w:val="28"/>
          <w:szCs w:val="28"/>
        </w:rPr>
        <w:t xml:space="preserve">(объектами капитального строительства, иными объектами, территориями), создаваемыми в целях осуществления администрацией </w:t>
      </w:r>
      <w:r w:rsidR="001C595C">
        <w:rPr>
          <w:rFonts w:ascii="Times New Roman" w:hAnsi="Times New Roman" w:cs="Times New Roman"/>
          <w:sz w:val="28"/>
          <w:szCs w:val="28"/>
        </w:rPr>
        <w:t>Приморского</w:t>
      </w:r>
      <w:r w:rsidR="009A17A6" w:rsidRPr="009A17A6">
        <w:rPr>
          <w:rFonts w:ascii="Times New Roman" w:hAnsi="Times New Roman" w:cs="Times New Roman"/>
          <w:sz w:val="28"/>
          <w:szCs w:val="28"/>
        </w:rPr>
        <w:t xml:space="preserve"> </w:t>
      </w:r>
      <w:r w:rsidR="001C595C">
        <w:rPr>
          <w:rFonts w:ascii="Times New Roman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Pr="009A17A6">
        <w:rPr>
          <w:rFonts w:ascii="Times New Roman" w:hAnsi="Times New Roman" w:cs="Times New Roman"/>
          <w:sz w:val="28"/>
          <w:szCs w:val="28"/>
        </w:rPr>
        <w:t xml:space="preserve">полномочий по вопросам местного значения, уставом муниципального образования, и которые оказывают существенное влияние на социально-экономическое развитие </w:t>
      </w:r>
      <w:r w:rsidR="009A17A6" w:rsidRPr="009A17A6">
        <w:rPr>
          <w:rFonts w:ascii="Times New Roman" w:hAnsi="Times New Roman" w:cs="Times New Roman"/>
          <w:sz w:val="28"/>
          <w:szCs w:val="28"/>
        </w:rPr>
        <w:t>Приморского</w:t>
      </w:r>
      <w:r w:rsidRPr="009A17A6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C595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A17A6">
        <w:rPr>
          <w:rFonts w:ascii="Times New Roman" w:hAnsi="Times New Roman" w:cs="Times New Roman"/>
          <w:sz w:val="28"/>
          <w:szCs w:val="28"/>
        </w:rPr>
        <w:t xml:space="preserve">Архангельской области. </w:t>
      </w:r>
      <w:proofErr w:type="gramEnd"/>
    </w:p>
    <w:p w:rsidR="008A6A82" w:rsidRPr="009A17A6" w:rsidRDefault="008A6A82" w:rsidP="0097352A">
      <w:pPr>
        <w:pStyle w:val="ConsPlusNormal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17A6">
        <w:rPr>
          <w:rFonts w:ascii="Times New Roman" w:hAnsi="Times New Roman" w:cs="Times New Roman"/>
          <w:sz w:val="28"/>
          <w:szCs w:val="28"/>
        </w:rPr>
        <w:t xml:space="preserve">Виды объектов местного значения поселения указаны в </w:t>
      </w:r>
      <w:hyperlink r:id="rId14" w:history="1">
        <w:r w:rsidRPr="009A17A6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1C595C">
        <w:rPr>
          <w:rFonts w:ascii="Times New Roman" w:hAnsi="Times New Roman" w:cs="Times New Roman"/>
          <w:sz w:val="28"/>
          <w:szCs w:val="28"/>
        </w:rPr>
        <w:t>6</w:t>
      </w:r>
      <w:r w:rsidRPr="009A17A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1C595C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9A17A6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Федерации».</w:t>
      </w:r>
    </w:p>
    <w:p w:rsidR="008A6A82" w:rsidRPr="0087145E" w:rsidRDefault="008A6A82" w:rsidP="0097352A">
      <w:pPr>
        <w:pStyle w:val="ConsPlusNormal"/>
        <w:ind w:left="-142" w:righ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left="-142" w:right="-142" w:firstLine="709"/>
      </w:pPr>
      <w:bookmarkStart w:id="19" w:name="_Toc175918808"/>
      <w:r w:rsidRPr="0087145E">
        <w:t>1. В области культуры</w:t>
      </w:r>
      <w:bookmarkEnd w:id="19"/>
    </w:p>
    <w:p w:rsidR="008A6A82" w:rsidRPr="0087145E" w:rsidRDefault="008A6A82" w:rsidP="0097352A">
      <w:pPr>
        <w:pStyle w:val="ConsPlusNormal"/>
        <w:ind w:left="-142" w:righ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right="-142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bookmarkStart w:id="20" w:name="_Toc487813068"/>
      <w:bookmarkStart w:id="21" w:name="_Toc488051245"/>
      <w:bookmarkStart w:id="22" w:name="_Toc488051382"/>
      <w:bookmarkStart w:id="23" w:name="_Toc495660929"/>
      <w:bookmarkStart w:id="24" w:name="_Toc175917752"/>
      <w:bookmarkStart w:id="25" w:name="_Toc175918809"/>
      <w:r w:rsidRPr="0087145E">
        <w:rPr>
          <w:rFonts w:ascii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 w:rsidR="009A17A6">
        <w:rPr>
          <w:rFonts w:ascii="Times New Roman" w:hAnsi="Times New Roman" w:cs="Times New Roman"/>
          <w:sz w:val="28"/>
          <w:szCs w:val="28"/>
          <w:lang w:eastAsia="ru-RU"/>
        </w:rPr>
        <w:t>Приморского</w:t>
      </w:r>
      <w:r w:rsidRPr="0087145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bookmarkEnd w:id="20"/>
      <w:bookmarkEnd w:id="21"/>
      <w:bookmarkEnd w:id="22"/>
      <w:bookmarkEnd w:id="23"/>
      <w:r w:rsidR="001C595C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bookmarkEnd w:id="24"/>
      <w:bookmarkEnd w:id="25"/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1757"/>
        <w:gridCol w:w="901"/>
        <w:gridCol w:w="936"/>
        <w:gridCol w:w="1723"/>
      </w:tblGrid>
      <w:tr w:rsidR="008A6A82" w:rsidRPr="0087145E">
        <w:tc>
          <w:tcPr>
            <w:tcW w:w="2234" w:type="dxa"/>
          </w:tcPr>
          <w:p w:rsidR="005A70AC" w:rsidRDefault="005A70AC" w:rsidP="005A70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A70AC">
              <w:rPr>
                <w:rFonts w:ascii="Times New Roman" w:hAnsi="Times New Roman" w:cs="Times New Roman"/>
                <w:sz w:val="24"/>
                <w:szCs w:val="28"/>
              </w:rPr>
              <w:t>Учреждения клубного типа</w:t>
            </w:r>
          </w:p>
          <w:p w:rsidR="005A70AC" w:rsidRPr="009A17A6" w:rsidRDefault="005A70AC" w:rsidP="005A70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</w:t>
            </w:r>
          </w:p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объект</w:t>
            </w:r>
          </w:p>
        </w:tc>
        <w:tc>
          <w:tcPr>
            <w:tcW w:w="5317" w:type="dxa"/>
            <w:gridSpan w:val="4"/>
          </w:tcPr>
          <w:p w:rsidR="008A6A82" w:rsidRPr="009A17A6" w:rsidRDefault="008A6A82" w:rsidP="00821C5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 с вместимостью не менее 50 мест на 1 тыс. человек</w:t>
            </w:r>
          </w:p>
        </w:tc>
      </w:tr>
      <w:tr w:rsidR="008A6A82" w:rsidRPr="0087145E">
        <w:tc>
          <w:tcPr>
            <w:tcW w:w="2234" w:type="dxa"/>
            <w:vMerge w:val="restart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Учреждения культуры с музейными помещениями</w:t>
            </w:r>
          </w:p>
        </w:tc>
        <w:tc>
          <w:tcPr>
            <w:tcW w:w="2041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 поселения:</w:t>
            </w:r>
          </w:p>
        </w:tc>
        <w:tc>
          <w:tcPr>
            <w:tcW w:w="1757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5000 - 10000</w:t>
            </w:r>
          </w:p>
        </w:tc>
        <w:tc>
          <w:tcPr>
            <w:tcW w:w="1837" w:type="dxa"/>
            <w:gridSpan w:val="2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10000 - 20000</w:t>
            </w:r>
          </w:p>
        </w:tc>
        <w:tc>
          <w:tcPr>
            <w:tcW w:w="1723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более 20000</w:t>
            </w:r>
          </w:p>
        </w:tc>
      </w:tr>
      <w:tr w:rsidR="008A6A82" w:rsidRPr="0087145E">
        <w:tc>
          <w:tcPr>
            <w:tcW w:w="2234" w:type="dxa"/>
            <w:vMerge/>
          </w:tcPr>
          <w:p w:rsidR="008A6A82" w:rsidRPr="009A17A6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1757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37" w:type="dxa"/>
            <w:gridSpan w:val="2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23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2 - 3</w:t>
            </w:r>
          </w:p>
        </w:tc>
      </w:tr>
      <w:tr w:rsidR="008A6A82" w:rsidRPr="0087145E">
        <w:tc>
          <w:tcPr>
            <w:tcW w:w="2234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Учреждения культуры с выставочными помещениями</w:t>
            </w:r>
          </w:p>
        </w:tc>
        <w:tc>
          <w:tcPr>
            <w:tcW w:w="2041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5317" w:type="dxa"/>
            <w:gridSpan w:val="4"/>
          </w:tcPr>
          <w:p w:rsidR="008A6A82" w:rsidRPr="009A17A6" w:rsidRDefault="001C595C" w:rsidP="001C595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Для муниципальных округов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с численностью населения до 50000 человек - 1 учреждение на муниципальный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округ 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>в административном центре</w:t>
            </w:r>
          </w:p>
        </w:tc>
      </w:tr>
      <w:tr w:rsidR="007B2968" w:rsidRPr="0087145E">
        <w:tc>
          <w:tcPr>
            <w:tcW w:w="2234" w:type="dxa"/>
          </w:tcPr>
          <w:p w:rsidR="007B2968" w:rsidRPr="009A17A6" w:rsidRDefault="005A70AC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A70AC">
              <w:rPr>
                <w:rFonts w:ascii="Times New Roman" w:hAnsi="Times New Roman" w:cs="Times New Roman"/>
                <w:sz w:val="24"/>
                <w:szCs w:val="28"/>
              </w:rPr>
              <w:t>Помещения для культурно-досуговой деятельности</w:t>
            </w:r>
          </w:p>
        </w:tc>
        <w:tc>
          <w:tcPr>
            <w:tcW w:w="2041" w:type="dxa"/>
          </w:tcPr>
          <w:p w:rsidR="007B2968" w:rsidRPr="009A17A6" w:rsidRDefault="005A70AC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A70AC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обеспеченности, </w:t>
            </w:r>
            <w:proofErr w:type="spellStart"/>
            <w:r w:rsidRPr="005A70AC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5A70AC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  <w:r w:rsidRPr="005A70AC">
              <w:rPr>
                <w:rFonts w:ascii="Times New Roman" w:hAnsi="Times New Roman" w:cs="Times New Roman"/>
                <w:sz w:val="24"/>
                <w:szCs w:val="28"/>
              </w:rPr>
              <w:t xml:space="preserve"> площади пола</w:t>
            </w:r>
          </w:p>
        </w:tc>
        <w:tc>
          <w:tcPr>
            <w:tcW w:w="5317" w:type="dxa"/>
            <w:gridSpan w:val="4"/>
          </w:tcPr>
          <w:p w:rsidR="007B2968" w:rsidRDefault="005A70AC" w:rsidP="001C595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A70AC">
              <w:rPr>
                <w:rFonts w:ascii="Times New Roman" w:hAnsi="Times New Roman" w:cs="Times New Roman"/>
                <w:sz w:val="24"/>
                <w:szCs w:val="28"/>
              </w:rPr>
              <w:t>50 на 1 тыс. человек</w:t>
            </w:r>
          </w:p>
        </w:tc>
      </w:tr>
      <w:tr w:rsidR="009C2837" w:rsidRPr="0087145E" w:rsidTr="00E16736">
        <w:trPr>
          <w:trHeight w:val="735"/>
        </w:trPr>
        <w:tc>
          <w:tcPr>
            <w:tcW w:w="2234" w:type="dxa"/>
            <w:vMerge w:val="restart"/>
          </w:tcPr>
          <w:p w:rsidR="009C2837" w:rsidRPr="009A17A6" w:rsidRDefault="009C2837" w:rsidP="005A70A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Сельская массовая библиотека</w:t>
            </w:r>
          </w:p>
        </w:tc>
        <w:tc>
          <w:tcPr>
            <w:tcW w:w="2041" w:type="dxa"/>
            <w:vMerge w:val="restart"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тыс. единиц хранения на тыс. чел; читательских мест на тыс. чел.</w:t>
            </w:r>
          </w:p>
        </w:tc>
        <w:tc>
          <w:tcPr>
            <w:tcW w:w="2658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св.1 до 2 тыс. человек</w:t>
            </w:r>
          </w:p>
        </w:tc>
        <w:tc>
          <w:tcPr>
            <w:tcW w:w="2659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</w:rPr>
              <w:t>6-7,5/5-6</w:t>
            </w:r>
          </w:p>
        </w:tc>
      </w:tr>
      <w:tr w:rsidR="009C2837" w:rsidRPr="0087145E" w:rsidTr="00E16736">
        <w:trPr>
          <w:trHeight w:val="735"/>
        </w:trPr>
        <w:tc>
          <w:tcPr>
            <w:tcW w:w="2234" w:type="dxa"/>
            <w:vMerge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vMerge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8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</w:tc>
        <w:tc>
          <w:tcPr>
            <w:tcW w:w="2659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21E">
              <w:rPr>
                <w:rFonts w:ascii="Times New Roman" w:hAnsi="Times New Roman" w:cs="Times New Roman"/>
                <w:sz w:val="24"/>
              </w:rPr>
              <w:t>5-6/4-5</w:t>
            </w:r>
          </w:p>
        </w:tc>
      </w:tr>
      <w:tr w:rsidR="009C2837" w:rsidRPr="0087145E" w:rsidTr="00E16736">
        <w:trPr>
          <w:trHeight w:val="735"/>
        </w:trPr>
        <w:tc>
          <w:tcPr>
            <w:tcW w:w="2234" w:type="dxa"/>
            <w:vMerge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vMerge/>
          </w:tcPr>
          <w:p w:rsidR="009C2837" w:rsidRPr="009A17A6" w:rsidRDefault="009C2837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58" w:type="dxa"/>
            <w:gridSpan w:val="2"/>
          </w:tcPr>
          <w:p w:rsidR="009C2837" w:rsidRPr="009A17A6" w:rsidRDefault="009C2837" w:rsidP="009C283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>при численности населения св.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26E">
              <w:rPr>
                <w:rFonts w:ascii="Times New Roman" w:hAnsi="Times New Roman" w:cs="Times New Roman"/>
                <w:sz w:val="24"/>
                <w:szCs w:val="24"/>
              </w:rPr>
              <w:t xml:space="preserve"> тыс. человек</w:t>
            </w:r>
          </w:p>
        </w:tc>
        <w:tc>
          <w:tcPr>
            <w:tcW w:w="2659" w:type="dxa"/>
            <w:gridSpan w:val="2"/>
          </w:tcPr>
          <w:p w:rsidR="009C2837" w:rsidRPr="009A17A6" w:rsidRDefault="009C2837" w:rsidP="00FF084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F621E">
              <w:rPr>
                <w:rFonts w:ascii="Times New Roman" w:hAnsi="Times New Roman" w:cs="Times New Roman"/>
                <w:sz w:val="24"/>
              </w:rPr>
              <w:t>4,5-5/3-4</w:t>
            </w:r>
          </w:p>
        </w:tc>
      </w:tr>
      <w:tr w:rsidR="008A6A82" w:rsidRPr="0087145E">
        <w:tc>
          <w:tcPr>
            <w:tcW w:w="9592" w:type="dxa"/>
            <w:gridSpan w:val="6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В случае необходимости организации и учреждения культуры могут объединяться в одном здании, сохраняя минимальный уровень обеспеченности</w:t>
            </w:r>
          </w:p>
        </w:tc>
      </w:tr>
    </w:tbl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таких объектов для населения не устанавливается</w:t>
      </w:r>
      <w:r w:rsidR="007B2968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82" w:rsidRPr="0087145E" w:rsidRDefault="008A6A82" w:rsidP="0097352A">
      <w:pPr>
        <w:pStyle w:val="2"/>
        <w:ind w:left="-142" w:firstLine="709"/>
      </w:pPr>
      <w:bookmarkStart w:id="26" w:name="_Toc175918810"/>
      <w:r w:rsidRPr="0087145E">
        <w:t>2. В области образования (дошкольное, начальное общее, основное общее, среднее общее, дополнительное образование)</w:t>
      </w:r>
      <w:bookmarkEnd w:id="26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муниципального </w:t>
      </w:r>
      <w:r w:rsidR="005A70AC">
        <w:rPr>
          <w:rFonts w:ascii="Times New Roman" w:hAnsi="Times New Roman" w:cs="Times New Roman"/>
          <w:sz w:val="28"/>
          <w:szCs w:val="28"/>
        </w:rPr>
        <w:t>округа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3197"/>
        <w:gridCol w:w="2120"/>
      </w:tblGrid>
      <w:tr w:rsidR="008A6A82" w:rsidRPr="0087145E">
        <w:tc>
          <w:tcPr>
            <w:tcW w:w="2234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Объекты дошкольного образования</w:t>
            </w:r>
          </w:p>
        </w:tc>
        <w:tc>
          <w:tcPr>
            <w:tcW w:w="2041" w:type="dxa"/>
          </w:tcPr>
          <w:p w:rsidR="008A6A82" w:rsidRPr="009A17A6" w:rsidRDefault="008A6A82" w:rsidP="0064260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</w:t>
            </w:r>
            <w:r w:rsidR="00517E87">
              <w:rPr>
                <w:rFonts w:ascii="Times New Roman" w:hAnsi="Times New Roman" w:cs="Times New Roman"/>
                <w:sz w:val="24"/>
                <w:szCs w:val="28"/>
              </w:rPr>
              <w:t>, %</w:t>
            </w:r>
          </w:p>
        </w:tc>
        <w:tc>
          <w:tcPr>
            <w:tcW w:w="5317" w:type="dxa"/>
            <w:gridSpan w:val="2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95% (из них общего типа 80%, специализированного 3%, оздоровительного 12%) охват детей в возрасте от 3 до 7 лет</w:t>
            </w:r>
          </w:p>
        </w:tc>
      </w:tr>
      <w:tr w:rsidR="008A6A82" w:rsidRPr="0087145E">
        <w:tc>
          <w:tcPr>
            <w:tcW w:w="2234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Объекты общеобразовательных организаций</w:t>
            </w:r>
          </w:p>
        </w:tc>
        <w:tc>
          <w:tcPr>
            <w:tcW w:w="2041" w:type="dxa"/>
          </w:tcPr>
          <w:p w:rsidR="008A6A82" w:rsidRPr="009A17A6" w:rsidRDefault="008A6A82" w:rsidP="00517E8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</w:t>
            </w:r>
            <w:r w:rsidR="00517E87">
              <w:rPr>
                <w:rFonts w:ascii="Times New Roman" w:hAnsi="Times New Roman" w:cs="Times New Roman"/>
                <w:sz w:val="24"/>
                <w:szCs w:val="28"/>
              </w:rPr>
              <w:t>, %</w:t>
            </w:r>
          </w:p>
        </w:tc>
        <w:tc>
          <w:tcPr>
            <w:tcW w:w="5317" w:type="dxa"/>
            <w:gridSpan w:val="2"/>
          </w:tcPr>
          <w:p w:rsidR="008A6A82" w:rsidRPr="009A17A6" w:rsidRDefault="008A6A82" w:rsidP="000D47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100% охват основным общим средним образованием детей (1 - 9 классы); 75% охват детей средним образованием (10 - 11 классы)</w:t>
            </w:r>
          </w:p>
        </w:tc>
      </w:tr>
      <w:tr w:rsidR="008A6A82" w:rsidRPr="0087145E">
        <w:tc>
          <w:tcPr>
            <w:tcW w:w="2234" w:type="dxa"/>
            <w:vMerge w:val="restart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Объекты дополнительного образования</w:t>
            </w:r>
          </w:p>
        </w:tc>
        <w:tc>
          <w:tcPr>
            <w:tcW w:w="2041" w:type="dxa"/>
          </w:tcPr>
          <w:p w:rsidR="008A6A82" w:rsidRPr="009A17A6" w:rsidRDefault="008A6A82" w:rsidP="000D47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Численность населения</w:t>
            </w:r>
            <w:r w:rsidR="009A17A6">
              <w:rPr>
                <w:rFonts w:ascii="Times New Roman" w:hAnsi="Times New Roman" w:cs="Times New Roman"/>
                <w:sz w:val="24"/>
                <w:szCs w:val="28"/>
              </w:rPr>
              <w:t>, человек</w:t>
            </w:r>
          </w:p>
        </w:tc>
        <w:tc>
          <w:tcPr>
            <w:tcW w:w="3197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от 3 до 10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 тыс. человек</w:t>
            </w:r>
          </w:p>
        </w:tc>
        <w:tc>
          <w:tcPr>
            <w:tcW w:w="2120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свыше 10</w:t>
            </w:r>
            <w:r w:rsidR="00642605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тыс. человек</w:t>
            </w:r>
          </w:p>
        </w:tc>
      </w:tr>
      <w:tr w:rsidR="008A6A82" w:rsidRPr="0087145E">
        <w:tc>
          <w:tcPr>
            <w:tcW w:w="2234" w:type="dxa"/>
            <w:vMerge/>
          </w:tcPr>
          <w:p w:rsidR="008A6A82" w:rsidRPr="009A17A6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</w:tcPr>
          <w:p w:rsidR="008A6A82" w:rsidRPr="009A17A6" w:rsidRDefault="008A6A82" w:rsidP="000D47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</w:t>
            </w:r>
            <w:r w:rsidR="009A17A6">
              <w:rPr>
                <w:rFonts w:ascii="Times New Roman" w:hAnsi="Times New Roman" w:cs="Times New Roman"/>
                <w:sz w:val="24"/>
                <w:szCs w:val="28"/>
              </w:rPr>
              <w:t>, объект</w:t>
            </w:r>
          </w:p>
        </w:tc>
        <w:tc>
          <w:tcPr>
            <w:tcW w:w="3197" w:type="dxa"/>
          </w:tcPr>
          <w:p w:rsidR="008A6A82" w:rsidRPr="009A17A6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объект</w:t>
            </w:r>
          </w:p>
        </w:tc>
        <w:tc>
          <w:tcPr>
            <w:tcW w:w="2120" w:type="dxa"/>
          </w:tcPr>
          <w:p w:rsidR="008A6A82" w:rsidRPr="009A17A6" w:rsidRDefault="00517E87" w:rsidP="00517E8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</w:t>
            </w:r>
            <w:r w:rsidR="009A17A6">
              <w:rPr>
                <w:rFonts w:ascii="Times New Roman" w:hAnsi="Times New Roman" w:cs="Times New Roman"/>
                <w:sz w:val="24"/>
                <w:szCs w:val="28"/>
              </w:rPr>
              <w:t xml:space="preserve"> объектов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определяется 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>из расчета 12% учащихся 1 - 8 классов общеобразовательных школ</w:t>
            </w:r>
          </w:p>
        </w:tc>
      </w:tr>
    </w:tbl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F0848" w:rsidRDefault="00FF08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указанны</w:t>
      </w:r>
      <w:r w:rsidR="00A87C1A">
        <w:rPr>
          <w:rFonts w:ascii="Times New Roman" w:hAnsi="Times New Roman" w:cs="Times New Roman"/>
          <w:sz w:val="28"/>
          <w:szCs w:val="28"/>
        </w:rPr>
        <w:t>х объектов муниципального округа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07"/>
        <w:gridCol w:w="1975"/>
        <w:gridCol w:w="2721"/>
        <w:gridCol w:w="2778"/>
      </w:tblGrid>
      <w:tr w:rsidR="008A6A82" w:rsidRPr="0087145E" w:rsidTr="00A87C1A">
        <w:tc>
          <w:tcPr>
            <w:tcW w:w="2107" w:type="dxa"/>
            <w:vMerge w:val="restart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Общеобразовательные организации</w:t>
            </w:r>
          </w:p>
        </w:tc>
        <w:tc>
          <w:tcPr>
            <w:tcW w:w="1975" w:type="dxa"/>
            <w:vMerge w:val="restart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Уровень территориа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>льной доступности для населения</w:t>
            </w: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499" w:type="dxa"/>
            <w:gridSpan w:val="2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Пешеходная доступность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gramStart"/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</w:tr>
      <w:tr w:rsidR="008A6A82" w:rsidRPr="0087145E" w:rsidTr="00A87C1A">
        <w:tc>
          <w:tcPr>
            <w:tcW w:w="2107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5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для 1 ступени обучения</w:t>
            </w:r>
          </w:p>
        </w:tc>
        <w:tc>
          <w:tcPr>
            <w:tcW w:w="2778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не более 2000</w:t>
            </w:r>
          </w:p>
        </w:tc>
      </w:tr>
      <w:tr w:rsidR="008A6A82" w:rsidRPr="0087145E" w:rsidTr="00A87C1A">
        <w:tc>
          <w:tcPr>
            <w:tcW w:w="2107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5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для 2 - 3 ступени обучения</w:t>
            </w:r>
          </w:p>
        </w:tc>
        <w:tc>
          <w:tcPr>
            <w:tcW w:w="2778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не более 4000</w:t>
            </w:r>
          </w:p>
        </w:tc>
      </w:tr>
      <w:tr w:rsidR="008A6A82" w:rsidRPr="0087145E" w:rsidTr="00A87C1A">
        <w:tc>
          <w:tcPr>
            <w:tcW w:w="2107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5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499" w:type="dxa"/>
            <w:gridSpan w:val="2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Транспортная доступность</w:t>
            </w:r>
            <w:r w:rsidR="000D47BF" w:rsidRPr="009A17A6">
              <w:rPr>
                <w:rFonts w:ascii="Times New Roman" w:hAnsi="Times New Roman" w:cs="Times New Roman"/>
                <w:sz w:val="24"/>
                <w:szCs w:val="28"/>
              </w:rPr>
              <w:t>, мин.</w:t>
            </w:r>
          </w:p>
        </w:tc>
      </w:tr>
      <w:tr w:rsidR="008A6A82" w:rsidRPr="0087145E" w:rsidTr="00A87C1A">
        <w:tc>
          <w:tcPr>
            <w:tcW w:w="2107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5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для 1 ступени обучения</w:t>
            </w:r>
          </w:p>
        </w:tc>
        <w:tc>
          <w:tcPr>
            <w:tcW w:w="2778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не более 15 мин в одну сторону</w:t>
            </w:r>
          </w:p>
        </w:tc>
      </w:tr>
      <w:tr w:rsidR="008A6A82" w:rsidRPr="0087145E" w:rsidTr="00A87C1A">
        <w:tc>
          <w:tcPr>
            <w:tcW w:w="2107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75" w:type="dxa"/>
            <w:vMerge/>
          </w:tcPr>
          <w:p w:rsidR="008A6A82" w:rsidRPr="009A17A6" w:rsidRDefault="008A6A82" w:rsidP="009931EC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21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для 2 - 3 ступени обучения</w:t>
            </w:r>
          </w:p>
        </w:tc>
        <w:tc>
          <w:tcPr>
            <w:tcW w:w="2778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не более 30 мин в одну сторону</w:t>
            </w:r>
          </w:p>
        </w:tc>
      </w:tr>
      <w:tr w:rsidR="008A6A82" w:rsidRPr="0087145E" w:rsidTr="00A87C1A">
        <w:tc>
          <w:tcPr>
            <w:tcW w:w="9581" w:type="dxa"/>
            <w:gridSpan w:val="4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Предельный радиус обслуживания обучающихся II - III ступеней не должен превышать 15 км. Транспортному обслуживанию подлежат учащиеся сельских общеобразовательных учреждений, проживающие на расстоянии свыше 1 км от учреждения. Подвоз учащихся осуществляется на транспорте, предназначенном для перевозки детей. Предельный пешеходный подход учащихся к месту сбора на остановке должен быть не более 500 м</w:t>
            </w:r>
          </w:p>
        </w:tc>
      </w:tr>
      <w:tr w:rsidR="008A6A82" w:rsidRPr="0087145E" w:rsidTr="00A87C1A">
        <w:tc>
          <w:tcPr>
            <w:tcW w:w="2107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Учреждения дополнительного образования детей</w:t>
            </w:r>
          </w:p>
        </w:tc>
        <w:tc>
          <w:tcPr>
            <w:tcW w:w="1975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499" w:type="dxa"/>
            <w:gridSpan w:val="2"/>
          </w:tcPr>
          <w:p w:rsidR="008A6A82" w:rsidRPr="009A17A6" w:rsidRDefault="000D47BF" w:rsidP="000D47B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10000 м - 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>транспортная доступность</w:t>
            </w:r>
          </w:p>
        </w:tc>
      </w:tr>
      <w:tr w:rsidR="008A6A82" w:rsidRPr="0087145E" w:rsidTr="00A87C1A">
        <w:tc>
          <w:tcPr>
            <w:tcW w:w="2107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Детские дошкольные организации</w:t>
            </w:r>
          </w:p>
        </w:tc>
        <w:tc>
          <w:tcPr>
            <w:tcW w:w="1975" w:type="dxa"/>
          </w:tcPr>
          <w:p w:rsidR="008A6A82" w:rsidRPr="009A17A6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A17A6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proofErr w:type="gramStart"/>
            <w:r w:rsidRPr="009A17A6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5499" w:type="dxa"/>
            <w:gridSpan w:val="2"/>
          </w:tcPr>
          <w:p w:rsidR="008A6A82" w:rsidRPr="009A17A6" w:rsidRDefault="00F66F35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8A6A82" w:rsidRPr="009A17A6">
              <w:rPr>
                <w:rFonts w:ascii="Times New Roman" w:hAnsi="Times New Roman" w:cs="Times New Roman"/>
                <w:sz w:val="24"/>
                <w:szCs w:val="28"/>
              </w:rPr>
              <w:t>00 м</w:t>
            </w:r>
          </w:p>
        </w:tc>
      </w:tr>
    </w:tbl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left="-142" w:firstLine="709"/>
      </w:pPr>
      <w:bookmarkStart w:id="27" w:name="_Toc175918811"/>
      <w:r w:rsidRPr="0087145E">
        <w:t>3. В области здравоохранения</w:t>
      </w:r>
      <w:bookmarkEnd w:id="27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муниципального </w:t>
      </w:r>
      <w:r w:rsidR="005A70AC">
        <w:rPr>
          <w:rFonts w:ascii="Times New Roman" w:hAnsi="Times New Roman" w:cs="Times New Roman"/>
          <w:sz w:val="28"/>
          <w:szCs w:val="28"/>
        </w:rPr>
        <w:t>округа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3073"/>
        <w:gridCol w:w="4285"/>
      </w:tblGrid>
      <w:tr w:rsidR="008A6A82" w:rsidRPr="0087145E">
        <w:tc>
          <w:tcPr>
            <w:tcW w:w="2234" w:type="dxa"/>
          </w:tcPr>
          <w:p w:rsidR="008A6A82" w:rsidRPr="00517E87" w:rsidRDefault="00F66F35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t>Фельдшерско-акушерские пункты (ФАП) или фельдшерские здравпункты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F66F35" w:rsidRPr="00F66F35" w:rsidRDefault="00F66F35" w:rsidP="00F66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t>В населенных пунктах с численностью населения от 100 до 300 человек и при удаленности от других лечебно-профилактических медицинских организаций свыше 6 км - 1 ФАП;</w:t>
            </w:r>
          </w:p>
          <w:p w:rsidR="00F66F35" w:rsidRPr="00F66F35" w:rsidRDefault="00F66F35" w:rsidP="00F66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t>в сельских населенных пунктах с численностью населения от 301 до 1000 человек - 1 ФАП;</w:t>
            </w:r>
          </w:p>
          <w:p w:rsidR="00F66F35" w:rsidRPr="00F66F35" w:rsidRDefault="00F66F35" w:rsidP="00F66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t>в населенных пунктах с численностью населения от 1001 до 2000 человек в случае, если расстояние от ФАП до ближайшей медицинской организации не превышает 6 км - 1 ФАП или 1 фельдшерский здравпункт;</w:t>
            </w:r>
          </w:p>
          <w:p w:rsidR="008A6A82" w:rsidRPr="00517E87" w:rsidRDefault="00F66F35" w:rsidP="00F66F35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F66F3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населенных пунктах с численностью населения более 100 человек в случае преимущественного (более 40%) проживания населения старше трудоспособного возраста - 1 ФАП или 1 фельдшерский здравпункт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Станции скорой помощи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 на 10 тыс. человек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Выдвижные пункты скорой помощи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автомобиль</w:t>
            </w:r>
          </w:p>
        </w:tc>
        <w:tc>
          <w:tcPr>
            <w:tcW w:w="428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 на 5 тыс. жителей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Поликлиники, амбулатории, диспансеры без стационара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посещений в смену</w:t>
            </w:r>
          </w:p>
        </w:tc>
        <w:tc>
          <w:tcPr>
            <w:tcW w:w="428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20 посещений в смену на 1 тыс. человек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Стационары для детей и взрослых для интенсивного лечения и кратковременного пребывания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коек</w:t>
            </w:r>
          </w:p>
        </w:tc>
        <w:tc>
          <w:tcPr>
            <w:tcW w:w="428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134,7 на 10 тыс. жителей</w:t>
            </w:r>
          </w:p>
        </w:tc>
      </w:tr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Аптеки</w:t>
            </w:r>
          </w:p>
        </w:tc>
        <w:tc>
          <w:tcPr>
            <w:tcW w:w="3073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4285" w:type="dxa"/>
          </w:tcPr>
          <w:p w:rsidR="008A6A82" w:rsidRPr="00517E87" w:rsidRDefault="00F66F35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учреждение на 6,2 </w:t>
            </w:r>
            <w:r w:rsidR="008A6A82" w:rsidRPr="00517E87">
              <w:rPr>
                <w:rFonts w:ascii="Times New Roman" w:hAnsi="Times New Roman" w:cs="Times New Roman"/>
                <w:sz w:val="24"/>
                <w:szCs w:val="28"/>
              </w:rPr>
              <w:t>тыс. жителей</w:t>
            </w:r>
          </w:p>
        </w:tc>
      </w:tr>
    </w:tbl>
    <w:p w:rsidR="008A6A82" w:rsidRPr="0087145E" w:rsidRDefault="008A6A82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ab/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муниципального </w:t>
      </w:r>
      <w:r w:rsidR="005A70AC">
        <w:rPr>
          <w:rFonts w:ascii="Times New Roman" w:hAnsi="Times New Roman" w:cs="Times New Roman"/>
          <w:sz w:val="28"/>
          <w:szCs w:val="28"/>
        </w:rPr>
        <w:t>округа</w:t>
      </w:r>
    </w:p>
    <w:p w:rsidR="008A6A82" w:rsidRPr="0087145E" w:rsidRDefault="008A6A82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5499"/>
      </w:tblGrid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Фельдшерские или фельдшерско-акушерские пункты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территориальной доступности для населения, 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30-минутная транспортная доступность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Станции скорой медицинской помощи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15-минутная доступность на специальном автомобиле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Выдвижные пункты скорой медицинской помощи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30-минутная доступность на специальном автомобиле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Поликлиники амбулатории, диспансеры без стационара, посещений в смену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30-минутная транспортная доступность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Стационары для детей и взрослых </w:t>
            </w: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для интенсивного лечения и кратковременного пребывания, коек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Уровень территориальной </w:t>
            </w: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30-минутная транспортная доступность</w:t>
            </w:r>
          </w:p>
        </w:tc>
      </w:tr>
      <w:tr w:rsidR="008A6A82" w:rsidRPr="0087145E"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Аптеки</w:t>
            </w:r>
          </w:p>
        </w:tc>
        <w:tc>
          <w:tcPr>
            <w:tcW w:w="204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Уровень территориальной доступности для населения, </w:t>
            </w:r>
            <w:r w:rsidR="009F5D2E"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>ин.</w:t>
            </w:r>
          </w:p>
        </w:tc>
        <w:tc>
          <w:tcPr>
            <w:tcW w:w="5499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30-минутная транспортная доступность</w:t>
            </w:r>
          </w:p>
        </w:tc>
      </w:tr>
    </w:tbl>
    <w:p w:rsidR="008A6A82" w:rsidRPr="0087145E" w:rsidRDefault="008A6A82" w:rsidP="0014074F">
      <w:pPr>
        <w:pStyle w:val="ConsPlusNormal"/>
        <w:tabs>
          <w:tab w:val="left" w:pos="94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spacing w:before="0"/>
        <w:ind w:left="-142" w:firstLine="709"/>
      </w:pPr>
      <w:bookmarkStart w:id="28" w:name="_Toc175918812"/>
      <w:r w:rsidRPr="0087145E">
        <w:t>4. В области физической культуры и массового спорта</w:t>
      </w:r>
      <w:bookmarkEnd w:id="28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муниципального </w:t>
      </w:r>
      <w:r w:rsidR="005A70AC">
        <w:rPr>
          <w:rFonts w:ascii="Times New Roman" w:hAnsi="Times New Roman" w:cs="Times New Roman"/>
          <w:sz w:val="28"/>
          <w:szCs w:val="28"/>
        </w:rPr>
        <w:t>округа</w:t>
      </w: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47"/>
        <w:gridCol w:w="5584"/>
      </w:tblGrid>
      <w:tr w:rsidR="005A70AC" w:rsidRPr="00187F93" w:rsidTr="00BA3FA9">
        <w:tc>
          <w:tcPr>
            <w:tcW w:w="19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Помещения для физкультурных занятий и тренировок</w:t>
            </w:r>
          </w:p>
        </w:tc>
        <w:tc>
          <w:tcPr>
            <w:tcW w:w="2047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обеспеченности, 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70 на 1 тыс. человек</w:t>
            </w:r>
            <w:r w:rsidR="00F66F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6F35" w:rsidRPr="00F66F35">
              <w:rPr>
                <w:rFonts w:ascii="Times New Roman" w:hAnsi="Times New Roman" w:cs="Times New Roman"/>
                <w:sz w:val="24"/>
                <w:szCs w:val="28"/>
              </w:rPr>
              <w:t>в населенных пунктах с численностью не менее 2 тыс. человек</w:t>
            </w:r>
          </w:p>
        </w:tc>
      </w:tr>
      <w:tr w:rsidR="005A70AC" w:rsidRPr="00187F93" w:rsidTr="00BA3FA9">
        <w:tc>
          <w:tcPr>
            <w:tcW w:w="19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Физкультурно-спортивные залы</w:t>
            </w:r>
          </w:p>
        </w:tc>
        <w:tc>
          <w:tcPr>
            <w:tcW w:w="2047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обеспеченности, 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350 на 1 тыс. человек</w:t>
            </w:r>
            <w:r w:rsidR="00F66F3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66F35" w:rsidRPr="00F66F35">
              <w:rPr>
                <w:rFonts w:ascii="Times New Roman" w:hAnsi="Times New Roman" w:cs="Times New Roman"/>
                <w:sz w:val="24"/>
                <w:szCs w:val="28"/>
              </w:rPr>
              <w:t>в населенных пунктах с численностью не менее 2 тыс. человек</w:t>
            </w:r>
          </w:p>
        </w:tc>
      </w:tr>
      <w:tr w:rsidR="005A70AC" w:rsidRPr="00187F93" w:rsidTr="00BA3FA9">
        <w:tc>
          <w:tcPr>
            <w:tcW w:w="19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Плоскостные сооружения</w:t>
            </w:r>
          </w:p>
        </w:tc>
        <w:tc>
          <w:tcPr>
            <w:tcW w:w="2047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Уровень обеспеченности, </w:t>
            </w:r>
            <w:proofErr w:type="spell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  <w:r w:rsidRPr="00B5081F">
              <w:rPr>
                <w:rFonts w:ascii="Times New Roman" w:hAnsi="Times New Roman" w:cs="Times New Roman"/>
                <w:sz w:val="24"/>
                <w:szCs w:val="28"/>
              </w:rPr>
              <w:t xml:space="preserve"> общей площади</w:t>
            </w:r>
          </w:p>
        </w:tc>
        <w:tc>
          <w:tcPr>
            <w:tcW w:w="5584" w:type="dxa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1950 на 1 тыс. человек</w:t>
            </w:r>
          </w:p>
        </w:tc>
      </w:tr>
      <w:tr w:rsidR="005A70AC" w:rsidRPr="00187F93" w:rsidTr="00BA3FA9">
        <w:tc>
          <w:tcPr>
            <w:tcW w:w="9615" w:type="dxa"/>
            <w:gridSpan w:val="3"/>
          </w:tcPr>
          <w:p w:rsidR="005A70AC" w:rsidRPr="00B5081F" w:rsidRDefault="005A70AC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B5081F">
              <w:rPr>
                <w:rFonts w:ascii="Times New Roman" w:hAnsi="Times New Roman" w:cs="Times New Roman"/>
                <w:sz w:val="24"/>
                <w:szCs w:val="28"/>
              </w:rPr>
              <w:t>Примечание: физкультурно-спортивные сооружения сети общего пользования следует, как правило, объединять со спортивными объектами общеобразовательных школ и других учебных заведений, учреждений отдыха и культуры.</w:t>
            </w:r>
          </w:p>
        </w:tc>
      </w:tr>
    </w:tbl>
    <w:p w:rsidR="005A70AC" w:rsidRPr="00187F93" w:rsidRDefault="005A70AC" w:rsidP="005A7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A70AC" w:rsidRPr="00187F93" w:rsidRDefault="00F66F35" w:rsidP="005A70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F35">
        <w:rPr>
          <w:rFonts w:ascii="Times New Roman" w:hAnsi="Times New Roman" w:cs="Times New Roman"/>
          <w:sz w:val="28"/>
          <w:szCs w:val="28"/>
        </w:rPr>
        <w:t>Расчетные показатели максимально допустимого уровня территориальной доступности указанных объектов не устанавливаются.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BA3FA9">
      <w:pPr>
        <w:pStyle w:val="2"/>
        <w:tabs>
          <w:tab w:val="left" w:pos="2145"/>
        </w:tabs>
      </w:pPr>
      <w:bookmarkStart w:id="29" w:name="_Toc175918813"/>
      <w:r w:rsidRPr="00BA3FA9">
        <w:t>5. В области электр</w:t>
      </w:r>
      <w:proofErr w:type="gramStart"/>
      <w:r w:rsidRPr="00BA3FA9">
        <w:t>о-</w:t>
      </w:r>
      <w:proofErr w:type="gramEnd"/>
      <w:r w:rsidRPr="00BA3FA9">
        <w:t xml:space="preserve">, </w:t>
      </w:r>
      <w:r w:rsidR="00BA3FA9">
        <w:t xml:space="preserve"> тепло-, </w:t>
      </w:r>
      <w:r w:rsidRPr="00BA3FA9">
        <w:t>газо</w:t>
      </w:r>
      <w:r w:rsidR="00BA3FA9">
        <w:t>- и водо</w:t>
      </w:r>
      <w:r w:rsidRPr="00BA3FA9">
        <w:t>снабжения</w:t>
      </w:r>
      <w:r w:rsidR="00BA3FA9">
        <w:t xml:space="preserve"> населения, водоотведения</w:t>
      </w:r>
      <w:bookmarkEnd w:id="29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FA9" w:rsidRPr="00BA3FA9" w:rsidRDefault="00BA3FA9" w:rsidP="00BA3FA9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30" w:name="_Toc488161171"/>
      <w:bookmarkStart w:id="31" w:name="_Toc495667939"/>
      <w:bookmarkStart w:id="32" w:name="_Toc175918814"/>
      <w:r>
        <w:rPr>
          <w:rFonts w:ascii="Times New Roman" w:eastAsiaTheme="majorEastAsia" w:hAnsi="Times New Roman" w:cstheme="majorBidi"/>
          <w:bCs/>
          <w:sz w:val="28"/>
        </w:rPr>
        <w:t>5.1</w:t>
      </w:r>
      <w:r w:rsidRPr="00BA3FA9">
        <w:rPr>
          <w:rFonts w:ascii="Times New Roman" w:eastAsiaTheme="majorEastAsia" w:hAnsi="Times New Roman" w:cstheme="majorBidi"/>
          <w:bCs/>
          <w:sz w:val="28"/>
        </w:rPr>
        <w:t xml:space="preserve"> Электроснабжение</w:t>
      </w:r>
      <w:bookmarkEnd w:id="30"/>
      <w:bookmarkEnd w:id="31"/>
      <w:bookmarkEnd w:id="32"/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 поселения</w:t>
      </w: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"/>
        <w:gridCol w:w="2103"/>
        <w:gridCol w:w="2070"/>
        <w:gridCol w:w="2045"/>
        <w:gridCol w:w="3402"/>
      </w:tblGrid>
      <w:tr w:rsidR="00BA3FA9" w:rsidRPr="00BA3FA9" w:rsidTr="00BA3FA9">
        <w:trPr>
          <w:gridBefore w:val="1"/>
          <w:wBefore w:w="20" w:type="dxa"/>
        </w:trPr>
        <w:tc>
          <w:tcPr>
            <w:tcW w:w="4173" w:type="dxa"/>
            <w:gridSpan w:val="2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обеспеченности централизованной системой электроснабжения, %</w:t>
            </w:r>
          </w:p>
        </w:tc>
        <w:tc>
          <w:tcPr>
            <w:tcW w:w="5447" w:type="dxa"/>
            <w:gridSpan w:val="2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BA3FA9" w:rsidRPr="00517E87" w:rsidTr="00BA3FA9">
        <w:tc>
          <w:tcPr>
            <w:tcW w:w="2123" w:type="dxa"/>
            <w:gridSpan w:val="2"/>
            <w:vMerge w:val="restart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Размер земельного участка, отводимого для подстанций и переключательных пунктов,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4115" w:type="dxa"/>
            <w:gridSpan w:val="2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трансформаторные подстанции с высшим напряжением от 6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spellEnd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 до 10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spellEnd"/>
          </w:p>
        </w:tc>
        <w:tc>
          <w:tcPr>
            <w:tcW w:w="340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не более 150</w:t>
            </w:r>
          </w:p>
        </w:tc>
      </w:tr>
      <w:tr w:rsidR="00BA3FA9" w:rsidRPr="00517E87" w:rsidTr="00BA3FA9">
        <w:tc>
          <w:tcPr>
            <w:tcW w:w="2123" w:type="dxa"/>
            <w:gridSpan w:val="2"/>
            <w:vMerge/>
          </w:tcPr>
          <w:p w:rsidR="00BA3FA9" w:rsidRPr="00517E87" w:rsidRDefault="00BA3FA9" w:rsidP="00BA3F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5" w:type="dxa"/>
            <w:gridSpan w:val="2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подстанции и переключательные пункты от 20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spellEnd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 до 35 </w:t>
            </w:r>
            <w:proofErr w:type="spell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кВ</w:t>
            </w:r>
            <w:proofErr w:type="spellEnd"/>
          </w:p>
        </w:tc>
        <w:tc>
          <w:tcPr>
            <w:tcW w:w="340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не более 5000</w:t>
            </w:r>
          </w:p>
        </w:tc>
      </w:tr>
    </w:tbl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BA3FA9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FA9" w:rsidRPr="00BA3FA9" w:rsidRDefault="00BA3FA9" w:rsidP="00BA3FA9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33" w:name="_Toc488161169"/>
      <w:bookmarkStart w:id="34" w:name="_Toc495667937"/>
      <w:bookmarkStart w:id="35" w:name="_Toc175918815"/>
      <w:r>
        <w:rPr>
          <w:rFonts w:ascii="Times New Roman" w:eastAsiaTheme="majorEastAsia" w:hAnsi="Times New Roman" w:cstheme="majorBidi"/>
          <w:bCs/>
          <w:sz w:val="28"/>
        </w:rPr>
        <w:t>5.2</w:t>
      </w:r>
      <w:r w:rsidRPr="00BA3FA9">
        <w:rPr>
          <w:rFonts w:ascii="Times New Roman" w:eastAsiaTheme="majorEastAsia" w:hAnsi="Times New Roman" w:cstheme="majorBidi"/>
          <w:bCs/>
          <w:sz w:val="28"/>
        </w:rPr>
        <w:t xml:space="preserve"> Теплоснабжение</w:t>
      </w:r>
      <w:bookmarkEnd w:id="33"/>
      <w:bookmarkEnd w:id="34"/>
      <w:bookmarkEnd w:id="35"/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442"/>
      </w:tblGrid>
      <w:tr w:rsidR="00BA3FA9" w:rsidRPr="00BA3FA9" w:rsidTr="00BA3FA9">
        <w:tc>
          <w:tcPr>
            <w:tcW w:w="4173" w:type="dxa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Уровень обеспеченности централизованным теплоснабжением общественных, культурно-бытовых и административных зданий, %</w:t>
            </w:r>
          </w:p>
        </w:tc>
        <w:tc>
          <w:tcPr>
            <w:tcW w:w="5442" w:type="dxa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</w:tbl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BA3FA9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FA9" w:rsidRDefault="00BA3F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FA9" w:rsidRDefault="00BA3FA9" w:rsidP="00BA3FA9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36" w:name="_Toc495667938"/>
      <w:bookmarkStart w:id="37" w:name="_Toc175918816"/>
      <w:r>
        <w:rPr>
          <w:rFonts w:ascii="Times New Roman" w:eastAsiaTheme="majorEastAsia" w:hAnsi="Times New Roman" w:cstheme="majorBidi"/>
          <w:bCs/>
          <w:sz w:val="28"/>
        </w:rPr>
        <w:t>5.3</w:t>
      </w:r>
      <w:r w:rsidRPr="00BA3FA9">
        <w:rPr>
          <w:rFonts w:ascii="Times New Roman" w:eastAsiaTheme="majorEastAsia" w:hAnsi="Times New Roman" w:cstheme="majorBidi"/>
          <w:bCs/>
          <w:sz w:val="28"/>
        </w:rPr>
        <w:t xml:space="preserve"> Газоснабжение</w:t>
      </w:r>
      <w:bookmarkEnd w:id="36"/>
      <w:bookmarkEnd w:id="37"/>
    </w:p>
    <w:p w:rsidR="00BA3FA9" w:rsidRPr="00BA3FA9" w:rsidRDefault="00BA3FA9" w:rsidP="00BA3FA9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</w:p>
    <w:p w:rsid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"/>
        <w:gridCol w:w="4233"/>
        <w:gridCol w:w="2835"/>
        <w:gridCol w:w="2552"/>
      </w:tblGrid>
      <w:tr w:rsidR="00BA3FA9" w:rsidRPr="00BA3FA9" w:rsidTr="00BA3FA9">
        <w:trPr>
          <w:gridBefore w:val="1"/>
          <w:wBefore w:w="20" w:type="dxa"/>
          <w:trHeight w:val="1518"/>
        </w:trPr>
        <w:tc>
          <w:tcPr>
            <w:tcW w:w="4233" w:type="dxa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обеспеченности </w:t>
            </w:r>
            <w:proofErr w:type="gramStart"/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централизованным</w:t>
            </w:r>
            <w:proofErr w:type="gramEnd"/>
          </w:p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газоснабжением вне зон действия источников централизованного теплоснабжения, %</w:t>
            </w:r>
          </w:p>
        </w:tc>
        <w:tc>
          <w:tcPr>
            <w:tcW w:w="5387" w:type="dxa"/>
            <w:gridSpan w:val="2"/>
          </w:tcPr>
          <w:p w:rsidR="00BA3FA9" w:rsidRPr="00BA3FA9" w:rsidRDefault="00BA3FA9" w:rsidP="00BA3F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A3FA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BA3FA9" w:rsidRPr="00517E87" w:rsidTr="00BA3FA9">
        <w:tc>
          <w:tcPr>
            <w:tcW w:w="4253" w:type="dxa"/>
            <w:gridSpan w:val="2"/>
            <w:vMerge w:val="restart"/>
          </w:tcPr>
          <w:p w:rsidR="00BA3FA9" w:rsidRPr="00BA3FA9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3FA9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 для размещения газонаполнительных станций в зависимости от производительности, </w:t>
            </w:r>
            <w:proofErr w:type="gramStart"/>
            <w:r w:rsidRPr="00BA3FA9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2835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при 10 тыс. т/год</w:t>
            </w:r>
          </w:p>
        </w:tc>
        <w:tc>
          <w:tcPr>
            <w:tcW w:w="255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6,0</w:t>
            </w:r>
          </w:p>
        </w:tc>
      </w:tr>
      <w:tr w:rsidR="00BA3FA9" w:rsidRPr="00517E87" w:rsidTr="00BA3FA9">
        <w:tc>
          <w:tcPr>
            <w:tcW w:w="4253" w:type="dxa"/>
            <w:gridSpan w:val="2"/>
            <w:vMerge/>
          </w:tcPr>
          <w:p w:rsidR="00BA3FA9" w:rsidRPr="00517E87" w:rsidRDefault="00BA3FA9" w:rsidP="00BA3F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при 20 тыс. т/год</w:t>
            </w:r>
          </w:p>
        </w:tc>
        <w:tc>
          <w:tcPr>
            <w:tcW w:w="255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7,0</w:t>
            </w:r>
          </w:p>
        </w:tc>
      </w:tr>
      <w:tr w:rsidR="00BA3FA9" w:rsidRPr="00517E87" w:rsidTr="00BA3FA9">
        <w:tc>
          <w:tcPr>
            <w:tcW w:w="4253" w:type="dxa"/>
            <w:gridSpan w:val="2"/>
            <w:vMerge/>
          </w:tcPr>
          <w:p w:rsidR="00BA3FA9" w:rsidRPr="00517E87" w:rsidRDefault="00BA3FA9" w:rsidP="00BA3FA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при 40 тыс. т/год</w:t>
            </w:r>
          </w:p>
        </w:tc>
        <w:tc>
          <w:tcPr>
            <w:tcW w:w="2552" w:type="dxa"/>
          </w:tcPr>
          <w:p w:rsidR="00BA3FA9" w:rsidRPr="00517E87" w:rsidRDefault="00BA3FA9" w:rsidP="00BA3FA9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8,0</w:t>
            </w:r>
          </w:p>
        </w:tc>
      </w:tr>
    </w:tbl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FA9" w:rsidRPr="00BA3FA9" w:rsidRDefault="00BA3FA9" w:rsidP="00BA3FA9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233B74" w:rsidRDefault="00233B74" w:rsidP="00233B7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38" w:name="_Toc488161167"/>
      <w:bookmarkStart w:id="39" w:name="_Toc495667935"/>
    </w:p>
    <w:p w:rsidR="00233B74" w:rsidRPr="00233B74" w:rsidRDefault="00233B74" w:rsidP="00233B7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0" w:name="_Toc175918817"/>
      <w:r>
        <w:rPr>
          <w:rFonts w:ascii="Times New Roman" w:eastAsiaTheme="majorEastAsia" w:hAnsi="Times New Roman" w:cstheme="majorBidi"/>
          <w:bCs/>
          <w:sz w:val="28"/>
        </w:rPr>
        <w:t>5.4</w:t>
      </w:r>
      <w:r w:rsidRPr="00233B74">
        <w:rPr>
          <w:rFonts w:ascii="Times New Roman" w:eastAsiaTheme="majorEastAsia" w:hAnsi="Times New Roman" w:cstheme="majorBidi"/>
          <w:bCs/>
          <w:sz w:val="28"/>
        </w:rPr>
        <w:t xml:space="preserve"> Водоснабжение</w:t>
      </w:r>
      <w:bookmarkEnd w:id="38"/>
      <w:bookmarkEnd w:id="39"/>
      <w:bookmarkEnd w:id="40"/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3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16"/>
        <w:gridCol w:w="4677"/>
        <w:gridCol w:w="1843"/>
      </w:tblGrid>
      <w:tr w:rsidR="00233B74" w:rsidRPr="00233B74" w:rsidTr="00233B74">
        <w:tc>
          <w:tcPr>
            <w:tcW w:w="2816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централизованным водоснабжением, %</w:t>
            </w:r>
          </w:p>
        </w:tc>
        <w:tc>
          <w:tcPr>
            <w:tcW w:w="6520" w:type="dxa"/>
            <w:gridSpan w:val="2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  <w:tr w:rsidR="00233B74" w:rsidRPr="00233B74" w:rsidTr="00233B74">
        <w:tc>
          <w:tcPr>
            <w:tcW w:w="2816" w:type="dxa"/>
            <w:vMerge w:val="restart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Размер земельного участка для размещения станций очистки воды в зависимости от их производительности, 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га</w:t>
            </w:r>
            <w:proofErr w:type="gramEnd"/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0,2 до 0,4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0,4 до 0,8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0,8 до 12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12 до 32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32 до 80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80 до 125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125 до 250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250 до 400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18,0</w:t>
            </w:r>
          </w:p>
        </w:tc>
      </w:tr>
      <w:tr w:rsidR="00233B74" w:rsidRPr="00233B74" w:rsidTr="00233B74">
        <w:tc>
          <w:tcPr>
            <w:tcW w:w="2816" w:type="dxa"/>
            <w:vMerge/>
          </w:tcPr>
          <w:p w:rsidR="00233B74" w:rsidRPr="00233B74" w:rsidRDefault="00233B74" w:rsidP="00233B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свыше 400 до 800 тыс. 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куб</w:t>
            </w:r>
            <w:proofErr w:type="gram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сут</w:t>
            </w:r>
            <w:proofErr w:type="spellEnd"/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233B74" w:rsidRPr="00233B74" w:rsidRDefault="00233B74" w:rsidP="00233B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33B7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24,0</w:t>
            </w:r>
          </w:p>
        </w:tc>
      </w:tr>
    </w:tbl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233B74" w:rsidRDefault="00233B74" w:rsidP="00233B7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1" w:name="_Toc488161168"/>
      <w:bookmarkStart w:id="42" w:name="_Toc495667936"/>
    </w:p>
    <w:p w:rsidR="00233B74" w:rsidRDefault="00233B74" w:rsidP="00233B7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3" w:name="_Toc175918818"/>
      <w:r>
        <w:rPr>
          <w:rFonts w:ascii="Times New Roman" w:eastAsiaTheme="majorEastAsia" w:hAnsi="Times New Roman" w:cstheme="majorBidi"/>
          <w:bCs/>
          <w:sz w:val="28"/>
        </w:rPr>
        <w:t>5</w:t>
      </w:r>
      <w:r w:rsidRPr="00233B74">
        <w:rPr>
          <w:rFonts w:ascii="Times New Roman" w:eastAsiaTheme="majorEastAsia" w:hAnsi="Times New Roman" w:cstheme="majorBidi"/>
          <w:bCs/>
          <w:sz w:val="28"/>
        </w:rPr>
        <w:t>.</w:t>
      </w:r>
      <w:r>
        <w:rPr>
          <w:rFonts w:ascii="Times New Roman" w:eastAsiaTheme="majorEastAsia" w:hAnsi="Times New Roman" w:cstheme="majorBidi"/>
          <w:bCs/>
          <w:sz w:val="28"/>
        </w:rPr>
        <w:t>5</w:t>
      </w:r>
      <w:r w:rsidRPr="00233B74">
        <w:rPr>
          <w:rFonts w:ascii="Times New Roman" w:eastAsiaTheme="majorEastAsia" w:hAnsi="Times New Roman" w:cstheme="majorBidi"/>
          <w:bCs/>
          <w:sz w:val="28"/>
        </w:rPr>
        <w:t xml:space="preserve"> Водоотведение</w:t>
      </w:r>
      <w:bookmarkEnd w:id="41"/>
      <w:bookmarkEnd w:id="42"/>
      <w:bookmarkEnd w:id="43"/>
    </w:p>
    <w:p w:rsidR="001C6E12" w:rsidRDefault="001C6E12" w:rsidP="001C6E12">
      <w:pPr>
        <w:keepNext/>
        <w:keepLines/>
        <w:spacing w:after="0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</w:p>
    <w:p w:rsidR="001C6E12" w:rsidRDefault="001C6E12" w:rsidP="001C6E12">
      <w:pPr>
        <w:keepNext/>
        <w:keepLines/>
        <w:spacing w:after="0"/>
        <w:ind w:firstLine="708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4" w:name="_Toc175917762"/>
      <w:bookmarkStart w:id="45" w:name="_Toc175918819"/>
      <w:r>
        <w:rPr>
          <w:rFonts w:ascii="Times New Roman" w:eastAsiaTheme="majorEastAsia" w:hAnsi="Times New Roman" w:cstheme="majorBidi"/>
          <w:bCs/>
          <w:sz w:val="28"/>
        </w:rPr>
        <w:t>Проектирование системы водоотведения (канализации) в округе следует осуществлять как раздельную систему канализации с отводом отдельными сетями:</w:t>
      </w:r>
      <w:bookmarkEnd w:id="44"/>
      <w:bookmarkEnd w:id="45"/>
    </w:p>
    <w:p w:rsidR="001C6E12" w:rsidRDefault="001C6E12" w:rsidP="001C6E12">
      <w:pPr>
        <w:keepNext/>
        <w:keepLines/>
        <w:spacing w:after="0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6" w:name="_Toc175917763"/>
      <w:bookmarkStart w:id="47" w:name="_Toc175918820"/>
      <w:r>
        <w:rPr>
          <w:rFonts w:ascii="Times New Roman" w:eastAsiaTheme="majorEastAsia" w:hAnsi="Times New Roman" w:cstheme="majorBidi"/>
          <w:bCs/>
          <w:sz w:val="28"/>
        </w:rPr>
        <w:t>- хозяйственно-бытовых и производственных сточных вод;</w:t>
      </w:r>
      <w:bookmarkEnd w:id="46"/>
      <w:bookmarkEnd w:id="47"/>
    </w:p>
    <w:p w:rsidR="001C6E12" w:rsidRDefault="001C6E12" w:rsidP="001C6E12">
      <w:pPr>
        <w:keepNext/>
        <w:keepLines/>
        <w:spacing w:after="0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48" w:name="_Toc175917764"/>
      <w:bookmarkStart w:id="49" w:name="_Toc175918821"/>
      <w:r>
        <w:rPr>
          <w:rFonts w:ascii="Times New Roman" w:eastAsiaTheme="majorEastAsia" w:hAnsi="Times New Roman" w:cstheme="majorBidi"/>
          <w:bCs/>
          <w:sz w:val="28"/>
        </w:rPr>
        <w:t>-поверхностных (талых и дождевых) стоков.</w:t>
      </w:r>
      <w:bookmarkEnd w:id="48"/>
      <w:bookmarkEnd w:id="49"/>
    </w:p>
    <w:p w:rsidR="001C6E12" w:rsidRPr="00233B74" w:rsidRDefault="001C6E12" w:rsidP="001C6E12">
      <w:pPr>
        <w:keepNext/>
        <w:keepLines/>
        <w:spacing w:after="0"/>
        <w:jc w:val="both"/>
        <w:outlineLvl w:val="2"/>
        <w:rPr>
          <w:rFonts w:ascii="Times New Roman" w:eastAsiaTheme="majorEastAsia" w:hAnsi="Times New Roman" w:cstheme="majorBidi"/>
          <w:bCs/>
          <w:sz w:val="28"/>
        </w:rPr>
      </w:pPr>
      <w:r>
        <w:rPr>
          <w:rFonts w:ascii="Times New Roman" w:eastAsiaTheme="majorEastAsia" w:hAnsi="Times New Roman" w:cstheme="majorBidi"/>
          <w:bCs/>
          <w:sz w:val="28"/>
        </w:rPr>
        <w:tab/>
      </w:r>
      <w:bookmarkStart w:id="50" w:name="_Toc175917765"/>
      <w:bookmarkStart w:id="51" w:name="_Toc175918822"/>
      <w:r>
        <w:rPr>
          <w:rFonts w:ascii="Times New Roman" w:eastAsiaTheme="majorEastAsia" w:hAnsi="Times New Roman" w:cstheme="majorBidi"/>
          <w:bCs/>
          <w:sz w:val="28"/>
        </w:rPr>
        <w:t xml:space="preserve">Расчетные показатели минимально допустимого уровня обеспеченности - расчетное удельное </w:t>
      </w:r>
      <w:proofErr w:type="spellStart"/>
      <w:r>
        <w:rPr>
          <w:rFonts w:ascii="Times New Roman" w:eastAsiaTheme="majorEastAsia" w:hAnsi="Times New Roman" w:cstheme="majorBidi"/>
          <w:bCs/>
          <w:sz w:val="28"/>
        </w:rPr>
        <w:t>среднеесуточное</w:t>
      </w:r>
      <w:proofErr w:type="spellEnd"/>
      <w:r>
        <w:rPr>
          <w:rFonts w:ascii="Times New Roman" w:eastAsiaTheme="majorEastAsia" w:hAnsi="Times New Roman" w:cstheme="majorBidi"/>
          <w:bCs/>
          <w:sz w:val="28"/>
        </w:rPr>
        <w:t xml:space="preserve"> водоотведение бытовых сточных вод следует принимать </w:t>
      </w:r>
      <w:proofErr w:type="gramStart"/>
      <w:r>
        <w:rPr>
          <w:rFonts w:ascii="Times New Roman" w:eastAsiaTheme="majorEastAsia" w:hAnsi="Times New Roman" w:cstheme="majorBidi"/>
          <w:bCs/>
          <w:sz w:val="28"/>
        </w:rPr>
        <w:t>равным</w:t>
      </w:r>
      <w:proofErr w:type="gramEnd"/>
      <w:r>
        <w:rPr>
          <w:rFonts w:ascii="Times New Roman" w:eastAsiaTheme="majorEastAsia" w:hAnsi="Times New Roman" w:cstheme="majorBidi"/>
          <w:bCs/>
          <w:sz w:val="28"/>
        </w:rPr>
        <w:t xml:space="preserve"> удельному среднесуточному водопотреблению без учета расхода воды на полив территории и зеленых насаждений.</w:t>
      </w:r>
      <w:bookmarkEnd w:id="50"/>
      <w:bookmarkEnd w:id="51"/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33B74" w:rsidRDefault="00233B74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</w:t>
      </w:r>
      <w:r w:rsidR="001C6E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размеров земельных участков для очистных сооружений:</w:t>
      </w: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1C6E12" w:rsidTr="003D1790">
        <w:trPr>
          <w:trHeight w:val="502"/>
        </w:trPr>
        <w:tc>
          <w:tcPr>
            <w:tcW w:w="2357" w:type="dxa"/>
            <w:vMerge w:val="restart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</w:t>
            </w:r>
            <w:r w:rsidRPr="001C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ительность </w:t>
            </w:r>
            <w:r w:rsidRPr="001C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очистных 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7073" w:type="dxa"/>
            <w:gridSpan w:val="3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Размеры земельных участков,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</w:tr>
      <w:tr w:rsidR="001C6E12" w:rsidTr="001C6E12">
        <w:trPr>
          <w:trHeight w:val="598"/>
        </w:trPr>
        <w:tc>
          <w:tcPr>
            <w:tcW w:w="2357" w:type="dxa"/>
            <w:vMerge/>
          </w:tcPr>
          <w:p w:rsid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dxa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Очистных сооружений</w:t>
            </w:r>
          </w:p>
        </w:tc>
        <w:tc>
          <w:tcPr>
            <w:tcW w:w="2358" w:type="dxa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Иловых площадок</w:t>
            </w:r>
          </w:p>
        </w:tc>
        <w:tc>
          <w:tcPr>
            <w:tcW w:w="2358" w:type="dxa"/>
          </w:tcPr>
          <w:p w:rsidR="001C6E12" w:rsidRPr="001C6E12" w:rsidRDefault="001C6E1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Биологических прудов глубокой очистки сточных вод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0,7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0,7 до 17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17 до 40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40 до 130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130 до 175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1C6E12" w:rsidTr="001C6E12">
        <w:tc>
          <w:tcPr>
            <w:tcW w:w="2357" w:type="dxa"/>
          </w:tcPr>
          <w:p w:rsidR="001C6E12" w:rsidRPr="001C6E12" w:rsidRDefault="001C6E12" w:rsidP="00233B7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175 до 280</w:t>
            </w:r>
          </w:p>
        </w:tc>
        <w:tc>
          <w:tcPr>
            <w:tcW w:w="2357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2358" w:type="dxa"/>
          </w:tcPr>
          <w:p w:rsidR="001C6E12" w:rsidRPr="001C6E1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6E12" w:rsidRPr="00233B74" w:rsidRDefault="00F01A22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Размеры земельных участков очистных сооружений производительностью свыше 280 тыс. м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Определяются по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индивидуальным проектам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соответствии с требованиями санитарного законодательства.</w:t>
      </w: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B74" w:rsidRPr="00233B74" w:rsidRDefault="00233B74" w:rsidP="00233B74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233B74" w:rsidRDefault="00233B74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22" w:rsidRPr="00F01A22" w:rsidRDefault="00F01A22" w:rsidP="00F01A22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52" w:name="_Toc488161172"/>
      <w:bookmarkStart w:id="53" w:name="_Toc495667940"/>
      <w:bookmarkStart w:id="54" w:name="_Toc175918823"/>
      <w:r>
        <w:rPr>
          <w:rFonts w:ascii="Times New Roman" w:eastAsiaTheme="majorEastAsia" w:hAnsi="Times New Roman" w:cstheme="majorBidi"/>
          <w:bCs/>
          <w:sz w:val="28"/>
        </w:rPr>
        <w:t>5</w:t>
      </w:r>
      <w:r w:rsidRPr="00F01A22">
        <w:rPr>
          <w:rFonts w:ascii="Times New Roman" w:eastAsiaTheme="majorEastAsia" w:hAnsi="Times New Roman" w:cstheme="majorBidi"/>
          <w:bCs/>
          <w:sz w:val="28"/>
        </w:rPr>
        <w:t>.6 Мероприятия по отводу поверхностных вод</w:t>
      </w:r>
      <w:bookmarkEnd w:id="52"/>
      <w:bookmarkEnd w:id="53"/>
      <w:bookmarkEnd w:id="54"/>
      <w:r w:rsidRPr="00F01A22">
        <w:rPr>
          <w:rFonts w:ascii="Times New Roman" w:eastAsiaTheme="majorEastAsia" w:hAnsi="Times New Roman" w:cstheme="majorBidi"/>
          <w:bCs/>
          <w:sz w:val="28"/>
        </w:rPr>
        <w:t xml:space="preserve"> </w:t>
      </w:r>
    </w:p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поселения</w:t>
      </w:r>
    </w:p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528"/>
      </w:tblGrid>
      <w:tr w:rsidR="00F01A22" w:rsidRPr="00F01A22" w:rsidTr="003D1790">
        <w:tc>
          <w:tcPr>
            <w:tcW w:w="4173" w:type="dxa"/>
          </w:tcPr>
          <w:p w:rsidR="00F01A22" w:rsidRPr="00F01A2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обеспеченности системой водоотведения, </w:t>
            </w:r>
            <w:proofErr w:type="gramStart"/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км</w:t>
            </w:r>
            <w:proofErr w:type="gramEnd"/>
          </w:p>
        </w:tc>
        <w:tc>
          <w:tcPr>
            <w:tcW w:w="5528" w:type="dxa"/>
          </w:tcPr>
          <w:p w:rsidR="00F01A22" w:rsidRPr="00F01A2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на квадратный километр территории</w:t>
            </w:r>
          </w:p>
        </w:tc>
      </w:tr>
      <w:tr w:rsidR="00F01A22" w:rsidRPr="00F01A22" w:rsidTr="003D1790">
        <w:tc>
          <w:tcPr>
            <w:tcW w:w="9701" w:type="dxa"/>
            <w:gridSpan w:val="2"/>
          </w:tcPr>
          <w:p w:rsidR="00F01A22" w:rsidRPr="00F01A22" w:rsidRDefault="00F01A22" w:rsidP="00F01A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Примечание: применение открытых водоотводящих устройств - канав, кюветов, лотков допускается в </w:t>
            </w:r>
            <w:bookmarkStart w:id="55" w:name="_GoBack"/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район</w:t>
            </w:r>
            <w:bookmarkEnd w:id="55"/>
            <w:r w:rsidRPr="00F01A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ах одно-, двухэтажной застройки, а также на территории парков с устройством мостиков или труб на пересечении с улицами, дорогами, проездами и тротуарами.</w:t>
            </w:r>
          </w:p>
        </w:tc>
      </w:tr>
    </w:tbl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A22" w:rsidRPr="00F01A22" w:rsidRDefault="00F01A22" w:rsidP="00F01A22">
      <w:pPr>
        <w:widowControl w:val="0"/>
        <w:autoSpaceDE w:val="0"/>
        <w:autoSpaceDN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F01A22" w:rsidRPr="00233B74" w:rsidRDefault="00F01A22" w:rsidP="00233B7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82" w:rsidRPr="0087145E" w:rsidRDefault="008A6A82" w:rsidP="0097352A">
      <w:pPr>
        <w:pStyle w:val="2"/>
        <w:ind w:left="-142" w:firstLine="709"/>
      </w:pPr>
      <w:bookmarkStart w:id="56" w:name="_Toc175918824"/>
      <w:r w:rsidRPr="0087145E">
        <w:t>6. В области автомобильных дорог местного значения</w:t>
      </w:r>
      <w:bookmarkEnd w:id="56"/>
      <w:r w:rsidRPr="0087145E">
        <w:t xml:space="preserve"> 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населения муниципального </w:t>
      </w:r>
      <w:r w:rsidR="00F01A22">
        <w:rPr>
          <w:rFonts w:ascii="Times New Roman" w:hAnsi="Times New Roman" w:cs="Times New Roman"/>
          <w:sz w:val="28"/>
          <w:szCs w:val="28"/>
        </w:rPr>
        <w:t>округа</w:t>
      </w:r>
    </w:p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3"/>
        <w:gridCol w:w="250"/>
        <w:gridCol w:w="1797"/>
        <w:gridCol w:w="244"/>
        <w:gridCol w:w="1372"/>
        <w:gridCol w:w="737"/>
        <w:gridCol w:w="341"/>
        <w:gridCol w:w="1415"/>
        <w:gridCol w:w="511"/>
        <w:gridCol w:w="767"/>
      </w:tblGrid>
      <w:tr w:rsidR="008A6A82" w:rsidRPr="0087145E" w:rsidTr="00F01A22">
        <w:tc>
          <w:tcPr>
            <w:tcW w:w="2233" w:type="dxa"/>
            <w:gridSpan w:val="2"/>
            <w:vMerge w:val="restart"/>
          </w:tcPr>
          <w:p w:rsidR="008A6A82" w:rsidRPr="00517E87" w:rsidRDefault="008A6A82" w:rsidP="00F01A2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Автомобильные дороги местного значения </w:t>
            </w:r>
          </w:p>
        </w:tc>
        <w:tc>
          <w:tcPr>
            <w:tcW w:w="2041" w:type="dxa"/>
            <w:gridSpan w:val="2"/>
            <w:vMerge w:val="restart"/>
          </w:tcPr>
          <w:p w:rsidR="008A6A82" w:rsidRPr="00517E87" w:rsidRDefault="008A6A82" w:rsidP="009F5D2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автомобилизации н</w:t>
            </w:r>
            <w:r w:rsidR="009F5D2E">
              <w:rPr>
                <w:rFonts w:ascii="Times New Roman" w:hAnsi="Times New Roman" w:cs="Times New Roman"/>
                <w:sz w:val="24"/>
                <w:szCs w:val="28"/>
              </w:rPr>
              <w:t xml:space="preserve">аселения по этапам, автомобилей на </w:t>
            </w: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тыс. человек</w:t>
            </w:r>
          </w:p>
        </w:tc>
        <w:tc>
          <w:tcPr>
            <w:tcW w:w="2450" w:type="dxa"/>
            <w:gridSpan w:val="3"/>
          </w:tcPr>
          <w:p w:rsidR="008A6A82" w:rsidRPr="00517E87" w:rsidRDefault="00F01A22" w:rsidP="00F01A2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I этап </w:t>
            </w:r>
          </w:p>
        </w:tc>
        <w:tc>
          <w:tcPr>
            <w:tcW w:w="2693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0" w:type="dxa"/>
            <w:gridSpan w:val="3"/>
          </w:tcPr>
          <w:p w:rsidR="008A6A82" w:rsidRPr="00517E87" w:rsidRDefault="00F01A22" w:rsidP="00F01A22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II этап </w:t>
            </w:r>
          </w:p>
        </w:tc>
        <w:tc>
          <w:tcPr>
            <w:tcW w:w="2693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350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184" w:type="dxa"/>
            <w:gridSpan w:val="8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Параметры автомобильных дорог в зависимости от категории и основного назначения дорог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Категории дорог: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III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IV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V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Ширина полосы движения, 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450" w:type="dxa"/>
            <w:gridSpan w:val="3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3,25 – 3,5</w:t>
            </w:r>
          </w:p>
        </w:tc>
        <w:tc>
          <w:tcPr>
            <w:tcW w:w="1415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 – 3,25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3,5 – 4,5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Число полос движения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Ширина обочины, 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  <w:p w:rsidR="0097352A" w:rsidRPr="00517E87" w:rsidRDefault="0097352A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2 - 2,5</w:t>
            </w:r>
          </w:p>
        </w:tc>
        <w:tc>
          <w:tcPr>
            <w:tcW w:w="1415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1,5 – 2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 – 1,75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Пересечение с автомобильными дорогами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Пересечение с железными дорогами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разных уровнях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в одном уровне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Доступ к дороге с примыкающих дорог в одном уровне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допускается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допускается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Cs w:val="28"/>
              </w:rPr>
              <w:t>допускается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9F5D2E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Максимальный</w:t>
            </w:r>
            <w:proofErr w:type="gramEnd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F5D2E">
              <w:rPr>
                <w:rFonts w:ascii="Times New Roman" w:hAnsi="Times New Roman" w:cs="Times New Roman"/>
                <w:sz w:val="24"/>
                <w:szCs w:val="28"/>
              </w:rPr>
              <w:t>коэфицент</w:t>
            </w:r>
            <w:proofErr w:type="spellEnd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 загрузки дороги движением</w:t>
            </w:r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0,7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Ширина одной придорожной полосы, 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2450" w:type="dxa"/>
            <w:gridSpan w:val="3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415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1278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</w:tr>
      <w:tr w:rsidR="008A6A82" w:rsidRPr="0087145E" w:rsidTr="00F01A22">
        <w:tc>
          <w:tcPr>
            <w:tcW w:w="2233" w:type="dxa"/>
            <w:gridSpan w:val="2"/>
            <w:vMerge/>
          </w:tcPr>
          <w:p w:rsidR="008A6A82" w:rsidRPr="00517E87" w:rsidRDefault="008A6A82" w:rsidP="00D3630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1" w:type="dxa"/>
            <w:gridSpan w:val="2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Размер земельного участка, кв. м</w:t>
            </w:r>
          </w:p>
        </w:tc>
        <w:tc>
          <w:tcPr>
            <w:tcW w:w="5143" w:type="dxa"/>
            <w:gridSpan w:val="6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Определятся по расчету, согласно Нормам отвода земель для автомобильных дорог</w:t>
            </w:r>
          </w:p>
        </w:tc>
      </w:tr>
      <w:tr w:rsidR="008A6A82" w:rsidRPr="0087145E" w:rsidTr="00F01A22">
        <w:tc>
          <w:tcPr>
            <w:tcW w:w="9417" w:type="dxa"/>
            <w:gridSpan w:val="10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100 метров - для подъездных дорог, соединяющих городские округа с другими населенными пунктами и поселениями</w:t>
            </w:r>
          </w:p>
        </w:tc>
      </w:tr>
      <w:tr w:rsidR="00F01A22" w:rsidRPr="0013253A" w:rsidTr="00F01A22">
        <w:tc>
          <w:tcPr>
            <w:tcW w:w="1983" w:type="dxa"/>
            <w:vMerge w:val="restart"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4" w:type="dxa"/>
            <w:gridSpan w:val="9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Параметры автомобильных дорог в зависимости от категории и основного назначения дорог и улиц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Расчетная скорость движения,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полосы движения,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F01A22" w:rsidRPr="0013253A" w:rsidTr="00F01A22">
        <w:trPr>
          <w:trHeight w:val="978"/>
        </w:trPr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Число полос движения</w:t>
            </w: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 – 3 (с учетом использования одной полосы для стоянок легковых автомобилей)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и дороги научно-производственных, промышленных и коммунально-складских районов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расчету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пешеходной части тротуара,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в жилой застройке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улицы и дороги научно-производственных, промышленных и коммунально-складских </w:t>
            </w:r>
            <w:r w:rsidRPr="00132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районов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парковые дороги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Пешеходные улицы: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второстепенные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 проекту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Радиус закругления проезжей части улиц и дорог,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16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Категория улиц</w:t>
            </w:r>
          </w:p>
        </w:tc>
        <w:tc>
          <w:tcPr>
            <w:tcW w:w="3771" w:type="dxa"/>
            <w:gridSpan w:val="5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Радиус закругления проезжей части,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4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новом строительстве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349">
              <w:rPr>
                <w:rFonts w:ascii="Times New Roman" w:hAnsi="Times New Roman" w:cs="Times New Roman"/>
                <w:sz w:val="20"/>
                <w:szCs w:val="24"/>
              </w:rPr>
              <w:t>в условиях реконструкции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Улицы местного значения</w:t>
            </w: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Проезды</w:t>
            </w:r>
          </w:p>
        </w:tc>
        <w:tc>
          <w:tcPr>
            <w:tcW w:w="300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Ширина боковых проездов,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20" w:type="dxa"/>
            <w:gridSpan w:val="6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одностороннем движении транспорта и без устройства специальных полос для стоянки автомобилей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не менее 7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6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одностороннем движении и организации по местному проезду движения массового пассажирского транспорта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0" w:type="dxa"/>
            <w:gridSpan w:val="6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при двустороннем движении и организации движения массового пассажирского транспорта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11,25</w:t>
            </w:r>
          </w:p>
        </w:tc>
      </w:tr>
      <w:tr w:rsidR="00F01A22" w:rsidRPr="0013253A" w:rsidTr="00F01A22">
        <w:tc>
          <w:tcPr>
            <w:tcW w:w="1983" w:type="dxa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Стоянки для временного хранения легковых автомобилей</w:t>
            </w:r>
          </w:p>
        </w:tc>
        <w:tc>
          <w:tcPr>
            <w:tcW w:w="2047" w:type="dxa"/>
            <w:gridSpan w:val="2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/мест на расчетную единицу</w:t>
            </w: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Расчетная единица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Число мест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7"/>
          </w:tcPr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Здания и сооружения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Административно-общественные учреждения, кредитно-финансовые и юридические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работающих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Научные и проектные организации, высшие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работающих в двух смежных сменах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Больницы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коек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Поликлиники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посещений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Спортивные объекты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Театры, цирки, кинотеатры, концертные залы, музеи, выставки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 или единовременных посетителей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Торговые центры, универмаги, магазины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площади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Рынки</w:t>
            </w: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50 торговых мест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Рестораны и кафе, клубы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мест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Гостиницы</w:t>
            </w: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gridSpan w:val="3"/>
          </w:tcPr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Вокзалы всех видов транспорта</w:t>
            </w: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100 пассажиров дальнего и местного сообщений, прибывающих в час "пик"</w:t>
            </w:r>
          </w:p>
        </w:tc>
        <w:tc>
          <w:tcPr>
            <w:tcW w:w="767" w:type="dxa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A22" w:rsidRPr="0013253A" w:rsidTr="00F01A22">
        <w:tc>
          <w:tcPr>
            <w:tcW w:w="1983" w:type="dxa"/>
            <w:vMerge w:val="restart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Автозаправочные станции</w:t>
            </w:r>
          </w:p>
        </w:tc>
        <w:tc>
          <w:tcPr>
            <w:tcW w:w="2047" w:type="dxa"/>
            <w:gridSpan w:val="2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</w:t>
            </w:r>
          </w:p>
        </w:tc>
        <w:tc>
          <w:tcPr>
            <w:tcW w:w="5387" w:type="dxa"/>
            <w:gridSpan w:val="7"/>
          </w:tcPr>
          <w:p w:rsidR="00F01A22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колонка </w:t>
            </w: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1200 автомобилей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 w:val="restart"/>
          </w:tcPr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 xml:space="preserve">Размер земельного участка, </w:t>
            </w:r>
            <w:proofErr w:type="gramStart"/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proofErr w:type="gramEnd"/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2 колонки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5 колонок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7 колонок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9 колонок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F01A22" w:rsidRPr="0013253A" w:rsidTr="00F01A22">
        <w:tc>
          <w:tcPr>
            <w:tcW w:w="1983" w:type="dxa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gridSpan w:val="2"/>
            <w:vMerge/>
          </w:tcPr>
          <w:p w:rsidR="00F01A22" w:rsidRPr="0013253A" w:rsidRDefault="00F01A22" w:rsidP="003D1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На 11 колонок</w:t>
            </w:r>
          </w:p>
        </w:tc>
        <w:tc>
          <w:tcPr>
            <w:tcW w:w="2693" w:type="dxa"/>
            <w:gridSpan w:val="3"/>
          </w:tcPr>
          <w:p w:rsidR="00F01A22" w:rsidRPr="0013253A" w:rsidRDefault="00F01A2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3253A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</w:tbl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</w:t>
      </w:r>
      <w:r w:rsidRPr="0087145E">
        <w:rPr>
          <w:rFonts w:ascii="Times New Roman" w:hAnsi="Times New Roman" w:cs="Times New Roman"/>
          <w:sz w:val="28"/>
          <w:szCs w:val="28"/>
        </w:rPr>
        <w:lastRenderedPageBreak/>
        <w:t>территориальной доступности таких объектов для населения сельского поселения</w:t>
      </w: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84"/>
        <w:gridCol w:w="1757"/>
        <w:gridCol w:w="1817"/>
        <w:gridCol w:w="2041"/>
      </w:tblGrid>
      <w:tr w:rsidR="008A6A82" w:rsidRPr="0087145E" w:rsidTr="009E4DB9">
        <w:tc>
          <w:tcPr>
            <w:tcW w:w="1871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Обеспеченность услугами транспорта</w:t>
            </w:r>
          </w:p>
        </w:tc>
        <w:tc>
          <w:tcPr>
            <w:tcW w:w="1984" w:type="dxa"/>
          </w:tcPr>
          <w:p w:rsidR="008A6A82" w:rsidRPr="00517E87" w:rsidRDefault="008A6A82" w:rsidP="009931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Дальность пешеходных подходов до ближайшей остановки общественного пассажирского транспорта, </w:t>
            </w:r>
            <w:proofErr w:type="gramStart"/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proofErr w:type="gramEnd"/>
          </w:p>
        </w:tc>
        <w:tc>
          <w:tcPr>
            <w:tcW w:w="1757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Cs w:val="28"/>
              </w:rPr>
              <w:t>При мног</w:t>
            </w:r>
            <w:r w:rsidR="00FF0848">
              <w:rPr>
                <w:rFonts w:ascii="Times New Roman" w:hAnsi="Times New Roman" w:cs="Times New Roman"/>
                <w:szCs w:val="28"/>
              </w:rPr>
              <w:t xml:space="preserve">оэтажной жилой застройке – 500 </w:t>
            </w:r>
          </w:p>
        </w:tc>
        <w:tc>
          <w:tcPr>
            <w:tcW w:w="1817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517E87">
              <w:rPr>
                <w:rFonts w:ascii="Times New Roman" w:hAnsi="Times New Roman" w:cs="Times New Roman"/>
                <w:szCs w:val="28"/>
              </w:rPr>
              <w:t>При застройке индивидуальными жил</w:t>
            </w:r>
            <w:r w:rsidR="00FF0848">
              <w:rPr>
                <w:rFonts w:ascii="Times New Roman" w:hAnsi="Times New Roman" w:cs="Times New Roman"/>
                <w:szCs w:val="28"/>
              </w:rPr>
              <w:t xml:space="preserve">ыми домами – 600 до 800 </w:t>
            </w:r>
          </w:p>
        </w:tc>
        <w:tc>
          <w:tcPr>
            <w:tcW w:w="2041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517E87">
              <w:rPr>
                <w:rFonts w:ascii="Times New Roman" w:hAnsi="Times New Roman" w:cs="Times New Roman"/>
                <w:szCs w:val="28"/>
              </w:rPr>
              <w:t>Дальность пешеходных подходов до ближайшей остановки общественного пассажирского транспорта в зонах м</w:t>
            </w:r>
            <w:r w:rsidR="00FF0848">
              <w:rPr>
                <w:rFonts w:ascii="Times New Roman" w:hAnsi="Times New Roman" w:cs="Times New Roman"/>
                <w:szCs w:val="28"/>
              </w:rPr>
              <w:t xml:space="preserve">ассового отдыха и спорта – 800 </w:t>
            </w:r>
          </w:p>
        </w:tc>
      </w:tr>
    </w:tbl>
    <w:p w:rsidR="009E4DB9" w:rsidRDefault="009E4DB9" w:rsidP="009E4DB9">
      <w:pPr>
        <w:ind w:left="-142"/>
        <w:rPr>
          <w:rFonts w:ascii="Times New Roman" w:hAnsi="Times New Roman" w:cs="Times New Roman"/>
          <w:sz w:val="28"/>
        </w:rPr>
      </w:pPr>
    </w:p>
    <w:p w:rsidR="009E4DB9" w:rsidRPr="009E4DB9" w:rsidRDefault="009E4DB9" w:rsidP="009E4DB9">
      <w:pPr>
        <w:ind w:left="-142"/>
        <w:rPr>
          <w:rFonts w:ascii="Times New Roman" w:hAnsi="Times New Roman" w:cs="Times New Roman"/>
          <w:sz w:val="28"/>
        </w:rPr>
      </w:pPr>
      <w:r w:rsidRPr="009E4DB9">
        <w:rPr>
          <w:rFonts w:ascii="Times New Roman" w:hAnsi="Times New Roman" w:cs="Times New Roman"/>
          <w:sz w:val="28"/>
        </w:rPr>
        <w:t>Нормы расчета стоянок автомобилей:</w:t>
      </w:r>
    </w:p>
    <w:p w:rsidR="009E4DB9" w:rsidRPr="009E4DB9" w:rsidRDefault="009E4DB9" w:rsidP="009E4D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561"/>
        <w:gridCol w:w="2747"/>
      </w:tblGrid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Рекреационные территории, объекты отдыха, здания и сооружения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Расчетные показатели, единица измерения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-мест на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расчетную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Пляжи и парки в зонах отдыха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единовременных посетителей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Лесопарки и заповедники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кратковременного отдыха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Мотели и кемпинги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расчетной вместимости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общественного питания, торговли и коммунально-бытового обслуживания в зонах отдыха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мест в залах или единовременных посетителей и персонала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E4DB9" w:rsidRPr="009E4DB9" w:rsidTr="003D1790">
        <w:tc>
          <w:tcPr>
            <w:tcW w:w="530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товарищества</w:t>
            </w:r>
          </w:p>
        </w:tc>
        <w:tc>
          <w:tcPr>
            <w:tcW w:w="1561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участков</w:t>
            </w:r>
          </w:p>
        </w:tc>
        <w:tc>
          <w:tcPr>
            <w:tcW w:w="2747" w:type="dxa"/>
          </w:tcPr>
          <w:p w:rsidR="009E4DB9" w:rsidRPr="009E4DB9" w:rsidRDefault="009E4DB9" w:rsidP="009E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9E4DB9" w:rsidRPr="009E4DB9" w:rsidRDefault="009E4DB9" w:rsidP="009E4D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DB9" w:rsidRPr="009E4DB9" w:rsidRDefault="009E4DB9" w:rsidP="009E4D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DB9" w:rsidRPr="009E4DB9" w:rsidRDefault="009E4DB9" w:rsidP="009E4D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4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Предельные значения расчетных показателей градостроительного проектирования велосипедных дорожек вдоль автомобильных дорог</w:t>
      </w:r>
    </w:p>
    <w:p w:rsidR="009E4DB9" w:rsidRPr="009E4DB9" w:rsidRDefault="009E4DB9" w:rsidP="009E4DB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2249"/>
        <w:gridCol w:w="2360"/>
      </w:tblGrid>
      <w:tr w:rsidR="009E4DB9" w:rsidRPr="009E4DB9" w:rsidTr="003D1790">
        <w:trPr>
          <w:trHeight w:val="285"/>
        </w:trPr>
        <w:tc>
          <w:tcPr>
            <w:tcW w:w="5246" w:type="dxa"/>
            <w:vMerge w:val="restart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4643" w:type="dxa"/>
            <w:gridSpan w:val="2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Минимальные расчетные показатели</w:t>
            </w:r>
          </w:p>
        </w:tc>
      </w:tr>
      <w:tr w:rsidR="009E4DB9" w:rsidRPr="009E4DB9" w:rsidTr="003D1790">
        <w:trPr>
          <w:trHeight w:val="345"/>
        </w:trPr>
        <w:tc>
          <w:tcPr>
            <w:tcW w:w="5246" w:type="dxa"/>
            <w:vMerge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новом строительстве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благоустройстве в стесненных условиях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Расчетная скорость движения,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проезжей части,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для движения: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    однополосного одностороннего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одностороннего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двухполосного</w:t>
            </w:r>
            <w:proofErr w:type="spell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 встречным движением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1,0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1,75,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0,75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Велопешеходная</w:t>
            </w:r>
            <w:proofErr w:type="spell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дорожка: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с разделением обоих видов движения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без разделения обоих видов движения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4,00</w:t>
            </w: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2,50</w:t>
            </w: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3,25</w:t>
            </w: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2,00</w:t>
            </w: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Велосипедная полоса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1,20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Ширина обочин велосипедной дорожки,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кривых в плане,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при отсутствии виража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при устройстве виража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Наименьший радиус вертикальных кривых,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выпуклых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вогнутых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Наибольший продольный уклон, %о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Поперечный уклон проезжей части, %о</w:t>
            </w: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DB9">
              <w:rPr>
                <w:rFonts w:ascii="Times New Roman" w:hAnsi="Times New Roman" w:cs="Times New Roman"/>
                <w:sz w:val="24"/>
                <w:szCs w:val="24"/>
              </w:rPr>
              <w:t>Уклон виража, ‰, при радиусе:</w:t>
            </w:r>
          </w:p>
          <w:p w:rsidR="009E4DB9" w:rsidRPr="009E4DB9" w:rsidRDefault="009E4DB9" w:rsidP="009E4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B9">
              <w:rPr>
                <w:rFonts w:ascii="Times New Roman" w:hAnsi="Times New Roman" w:cs="Times New Roman"/>
                <w:sz w:val="24"/>
                <w:szCs w:val="24"/>
              </w:rPr>
              <w:t xml:space="preserve">   10 – 20 м</w:t>
            </w:r>
          </w:p>
          <w:p w:rsidR="009E4DB9" w:rsidRPr="009E4DB9" w:rsidRDefault="009E4DB9" w:rsidP="009E4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B9">
              <w:rPr>
                <w:rFonts w:ascii="Times New Roman" w:hAnsi="Times New Roman" w:cs="Times New Roman"/>
                <w:sz w:val="24"/>
                <w:szCs w:val="24"/>
              </w:rPr>
              <w:t xml:space="preserve">   20 – 50 м</w:t>
            </w:r>
          </w:p>
          <w:p w:rsidR="009E4DB9" w:rsidRPr="009E4DB9" w:rsidRDefault="009E4DB9" w:rsidP="009E4D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DB9">
              <w:rPr>
                <w:rFonts w:ascii="Times New Roman" w:hAnsi="Times New Roman" w:cs="Times New Roman"/>
                <w:sz w:val="24"/>
                <w:szCs w:val="24"/>
              </w:rPr>
              <w:t xml:space="preserve">   50 – 100 м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Более 40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15-20</w:t>
            </w: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Габарит по высоте,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2,25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9E4DB9" w:rsidRPr="009E4DB9" w:rsidTr="003D1790">
        <w:tc>
          <w:tcPr>
            <w:tcW w:w="5246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Минимальное расстояние до бокового препятствия, </w:t>
            </w:r>
            <w:proofErr w:type="gramStart"/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268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D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</w:t>
            </w:r>
          </w:p>
          <w:p w:rsidR="009E4DB9" w:rsidRPr="009E4DB9" w:rsidRDefault="009E4DB9" w:rsidP="009E4DB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E4DB9" w:rsidRPr="009E4DB9" w:rsidRDefault="009E4DB9" w:rsidP="009E4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DB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E4DB9">
        <w:rPr>
          <w:rFonts w:ascii="Times New Roman" w:hAnsi="Times New Roman" w:cs="Times New Roman"/>
          <w:sz w:val="24"/>
          <w:szCs w:val="24"/>
        </w:rPr>
        <w:t>Ширина пешеходной дорожки 1,5 м, велосипедной 2,5 м.</w:t>
      </w:r>
    </w:p>
    <w:p w:rsidR="009E4DB9" w:rsidRPr="009E4DB9" w:rsidRDefault="009E4DB9" w:rsidP="009E4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DB9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9E4DB9">
        <w:rPr>
          <w:rFonts w:ascii="Times New Roman" w:hAnsi="Times New Roman" w:cs="Times New Roman"/>
          <w:sz w:val="24"/>
          <w:szCs w:val="24"/>
        </w:rPr>
        <w:t>Ширина пешеходной дорожки 1,5 м, велосипедной 1,75 м.</w:t>
      </w:r>
    </w:p>
    <w:p w:rsidR="009E4DB9" w:rsidRPr="009E4DB9" w:rsidRDefault="009E4DB9" w:rsidP="009E4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DB9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9E4DB9">
        <w:rPr>
          <w:rFonts w:ascii="Times New Roman" w:hAnsi="Times New Roman" w:cs="Times New Roman"/>
          <w:sz w:val="24"/>
          <w:szCs w:val="24"/>
        </w:rPr>
        <w:t>При интенсивности движения не более 30 вел</w:t>
      </w:r>
      <w:proofErr w:type="gramStart"/>
      <w:r w:rsidRPr="009E4D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DB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E4DB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E4DB9">
        <w:rPr>
          <w:rFonts w:ascii="Times New Roman" w:hAnsi="Times New Roman" w:cs="Times New Roman"/>
          <w:sz w:val="24"/>
          <w:szCs w:val="24"/>
        </w:rPr>
        <w:t xml:space="preserve"> и 15 пеш./ч.</w:t>
      </w:r>
    </w:p>
    <w:p w:rsidR="009E4DB9" w:rsidRDefault="009E4DB9" w:rsidP="009E4DB9">
      <w:pPr>
        <w:spacing w:after="0"/>
      </w:pPr>
      <w:r w:rsidRPr="009E4DB9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Pr="009E4DB9">
        <w:rPr>
          <w:rFonts w:ascii="Times New Roman" w:hAnsi="Times New Roman" w:cs="Times New Roman"/>
          <w:sz w:val="24"/>
          <w:szCs w:val="24"/>
        </w:rPr>
        <w:t>При интенсивности движения не более 30 вел</w:t>
      </w:r>
      <w:proofErr w:type="gramStart"/>
      <w:r w:rsidRPr="009E4D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DB9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9E4DB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E4DB9">
        <w:rPr>
          <w:rFonts w:ascii="Times New Roman" w:hAnsi="Times New Roman" w:cs="Times New Roman"/>
          <w:sz w:val="24"/>
          <w:szCs w:val="24"/>
        </w:rPr>
        <w:t xml:space="preserve"> и 50 пеш./ч</w:t>
      </w:r>
      <w:r w:rsidRPr="009E4DB9">
        <w:t>.</w:t>
      </w:r>
    </w:p>
    <w:p w:rsidR="008437E6" w:rsidRDefault="008437E6" w:rsidP="009E4DB9">
      <w:pPr>
        <w:spacing w:after="0"/>
      </w:pPr>
    </w:p>
    <w:p w:rsidR="008437E6" w:rsidRDefault="003655A9" w:rsidP="00FE4721">
      <w:pPr>
        <w:pStyle w:val="2"/>
      </w:pPr>
      <w:r>
        <w:t xml:space="preserve">     </w:t>
      </w:r>
      <w:bookmarkStart w:id="57" w:name="_Toc175918825"/>
      <w:r w:rsidR="008437E6" w:rsidRPr="008437E6">
        <w:t>7. В области обработки, утилизации, обезвреживания, размещения твердых коммунальных отходов</w:t>
      </w:r>
      <w:bookmarkEnd w:id="57"/>
    </w:p>
    <w:p w:rsidR="00773905" w:rsidRDefault="00773905" w:rsidP="008437E6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-142" w:type="dxa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</w:tblGrid>
      <w:tr w:rsidR="008437E6" w:rsidTr="008437E6">
        <w:tc>
          <w:tcPr>
            <w:tcW w:w="2357" w:type="dxa"/>
          </w:tcPr>
          <w:p w:rsidR="008437E6" w:rsidRPr="008437E6" w:rsidRDefault="008437E6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7E6"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объекта</w:t>
            </w:r>
          </w:p>
        </w:tc>
        <w:tc>
          <w:tcPr>
            <w:tcW w:w="2357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расчетного показателя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расчетного показателя, единица измерения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расчетного показателя</w:t>
            </w:r>
          </w:p>
        </w:tc>
      </w:tr>
      <w:tr w:rsidR="008437E6" w:rsidTr="008437E6">
        <w:tc>
          <w:tcPr>
            <w:tcW w:w="2357" w:type="dxa"/>
            <w:vMerge w:val="restart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накопления твердых коммунальных отходов</w:t>
            </w:r>
          </w:p>
        </w:tc>
        <w:tc>
          <w:tcPr>
            <w:tcW w:w="2357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 контейнерными площадками, %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437E6" w:rsidTr="008437E6">
        <w:tc>
          <w:tcPr>
            <w:tcW w:w="2357" w:type="dxa"/>
            <w:vMerge/>
          </w:tcPr>
          <w:p w:rsidR="008437E6" w:rsidRPr="008437E6" w:rsidRDefault="008437E6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Расчетный показатель максимально допустимого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территориальной доступности</w:t>
            </w:r>
          </w:p>
        </w:tc>
        <w:tc>
          <w:tcPr>
            <w:tcW w:w="2358" w:type="dxa"/>
          </w:tcPr>
          <w:p w:rsidR="008437E6" w:rsidRPr="008437E6" w:rsidRDefault="00773905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Пешеходная доступность,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2358" w:type="dxa"/>
          </w:tcPr>
          <w:p w:rsidR="008437E6" w:rsidRPr="008437E6" w:rsidRDefault="00157378" w:rsidP="008437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179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3D1790" w:rsidRDefault="003D1790" w:rsidP="008437E6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37E6" w:rsidRDefault="003D1790" w:rsidP="008437E6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площадок для установки контейнеров в населенном пункте определяется исходя из численности населения, объема образования отходов, и необходимого для населенного пункта числа контейнеров</w:t>
      </w:r>
      <w:r w:rsidR="00A1381A">
        <w:rPr>
          <w:rFonts w:ascii="Times New Roman" w:hAnsi="Times New Roman" w:cs="Times New Roman"/>
          <w:sz w:val="28"/>
          <w:szCs w:val="28"/>
        </w:rPr>
        <w:t>, но</w:t>
      </w:r>
      <w:r w:rsidR="00A1381A" w:rsidRPr="00A1381A">
        <w:t xml:space="preserve"> </w:t>
      </w:r>
      <w:r w:rsidR="00A1381A">
        <w:rPr>
          <w:rFonts w:ascii="Times New Roman" w:hAnsi="Times New Roman" w:cs="Times New Roman"/>
          <w:sz w:val="28"/>
          <w:szCs w:val="28"/>
        </w:rPr>
        <w:t>н</w:t>
      </w:r>
      <w:r w:rsidR="00A1381A" w:rsidRPr="00A1381A">
        <w:rPr>
          <w:rFonts w:ascii="Times New Roman" w:hAnsi="Times New Roman" w:cs="Times New Roman"/>
          <w:sz w:val="28"/>
          <w:szCs w:val="28"/>
        </w:rPr>
        <w:t>е более 5 контейнеров на площадке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37E6" w:rsidRPr="009E4DB9" w:rsidRDefault="008437E6" w:rsidP="009E4DB9">
      <w:pPr>
        <w:spacing w:after="0"/>
      </w:pPr>
    </w:p>
    <w:p w:rsidR="008A6A82" w:rsidRPr="0087145E" w:rsidRDefault="00BC631F" w:rsidP="00687A64">
      <w:pPr>
        <w:pStyle w:val="2"/>
      </w:pPr>
      <w:bookmarkStart w:id="58" w:name="_Toc175918826"/>
      <w:r>
        <w:t>8</w:t>
      </w:r>
      <w:r w:rsidR="008A6A82" w:rsidRPr="0087145E">
        <w:t xml:space="preserve">. Объекты местного значения муниципального </w:t>
      </w:r>
      <w:r>
        <w:t xml:space="preserve">округа </w:t>
      </w:r>
      <w:r w:rsidR="008A6A82" w:rsidRPr="0087145E">
        <w:t>в иных областях</w:t>
      </w:r>
      <w:bookmarkEnd w:id="58"/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3D1790" w:rsidP="00FE4721">
      <w:pPr>
        <w:pStyle w:val="2"/>
      </w:pPr>
      <w:bookmarkStart w:id="59" w:name="_Toc175918827"/>
      <w:r>
        <w:t>8</w:t>
      </w:r>
      <w:r w:rsidR="008A6A82" w:rsidRPr="0087145E">
        <w:t>.1</w:t>
      </w:r>
      <w:proofErr w:type="gramStart"/>
      <w:r w:rsidR="008A6A82" w:rsidRPr="0087145E">
        <w:t xml:space="preserve">  В</w:t>
      </w:r>
      <w:proofErr w:type="gramEnd"/>
      <w:r w:rsidR="008A6A82" w:rsidRPr="0087145E">
        <w:t xml:space="preserve"> области транспортного сообщения</w:t>
      </w:r>
      <w:bookmarkEnd w:id="59"/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</w:t>
      </w:r>
      <w:r w:rsidR="00FE2CEA">
        <w:rPr>
          <w:rFonts w:ascii="Times New Roman" w:hAnsi="Times New Roman" w:cs="Times New Roman"/>
          <w:sz w:val="28"/>
          <w:szCs w:val="28"/>
        </w:rPr>
        <w:t xml:space="preserve"> населения муниципального округа</w:t>
      </w:r>
    </w:p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5317"/>
      </w:tblGrid>
      <w:tr w:rsidR="008A6A82" w:rsidRPr="0087145E">
        <w:tc>
          <w:tcPr>
            <w:tcW w:w="2234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Остановочные павильоны</w:t>
            </w:r>
          </w:p>
        </w:tc>
        <w:tc>
          <w:tcPr>
            <w:tcW w:w="2041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 транспортным сообщением</w:t>
            </w:r>
          </w:p>
        </w:tc>
        <w:tc>
          <w:tcPr>
            <w:tcW w:w="5317" w:type="dxa"/>
          </w:tcPr>
          <w:p w:rsidR="008A6A82" w:rsidRPr="00517E87" w:rsidRDefault="008A6A82" w:rsidP="0014074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100% обеспеченность населения транспортным сообщением, с размещением остановочных пунктов в населенных пунктах с интервалом 400 – 600 метров</w:t>
            </w:r>
          </w:p>
        </w:tc>
      </w:tr>
    </w:tbl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3D1790" w:rsidP="00FE4721">
      <w:pPr>
        <w:pStyle w:val="2"/>
      </w:pPr>
      <w:bookmarkStart w:id="60" w:name="_Toc175918828"/>
      <w:r>
        <w:t>8</w:t>
      </w:r>
      <w:r w:rsidR="008A6A82" w:rsidRPr="0087145E">
        <w:t>.2</w:t>
      </w:r>
      <w:proofErr w:type="gramStart"/>
      <w:r w:rsidR="008A6A82" w:rsidRPr="0087145E">
        <w:t xml:space="preserve">  В</w:t>
      </w:r>
      <w:proofErr w:type="gramEnd"/>
      <w:r w:rsidR="008A6A82" w:rsidRPr="0087145E">
        <w:t xml:space="preserve"> области организации архивного дела</w:t>
      </w:r>
      <w:bookmarkEnd w:id="60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допустимого уровня обеспеченности объектами местного значения</w:t>
      </w:r>
      <w:r w:rsidR="00BA6E30">
        <w:rPr>
          <w:rFonts w:ascii="Times New Roman" w:hAnsi="Times New Roman" w:cs="Times New Roman"/>
          <w:sz w:val="28"/>
          <w:szCs w:val="28"/>
        </w:rPr>
        <w:t xml:space="preserve"> населения муниципального округа</w:t>
      </w:r>
    </w:p>
    <w:p w:rsidR="008A6A82" w:rsidRPr="0087145E" w:rsidRDefault="008A6A82" w:rsidP="00D363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4"/>
        <w:gridCol w:w="2041"/>
        <w:gridCol w:w="5317"/>
      </w:tblGrid>
      <w:tr w:rsidR="008A6A82" w:rsidRPr="0087145E">
        <w:tc>
          <w:tcPr>
            <w:tcW w:w="2234" w:type="dxa"/>
          </w:tcPr>
          <w:p w:rsidR="008A6A82" w:rsidRPr="00517E87" w:rsidRDefault="008A6A8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 xml:space="preserve">Архив муниципального </w:t>
            </w:r>
            <w:r w:rsidR="003D1790"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2041" w:type="dxa"/>
          </w:tcPr>
          <w:p w:rsidR="008A6A82" w:rsidRPr="00517E87" w:rsidRDefault="008A6A82" w:rsidP="00D3630F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Уровень обеспеченности, объект</w:t>
            </w:r>
          </w:p>
        </w:tc>
        <w:tc>
          <w:tcPr>
            <w:tcW w:w="5317" w:type="dxa"/>
          </w:tcPr>
          <w:p w:rsidR="008A6A82" w:rsidRPr="00517E87" w:rsidRDefault="008A6A82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1 на муниципальный</w:t>
            </w:r>
            <w:r w:rsidR="00BA6E3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D1790">
              <w:rPr>
                <w:rFonts w:ascii="Times New Roman" w:hAnsi="Times New Roman" w:cs="Times New Roman"/>
                <w:sz w:val="24"/>
                <w:szCs w:val="28"/>
              </w:rPr>
              <w:t>округ</w:t>
            </w:r>
            <w:r w:rsidRPr="00517E87">
              <w:rPr>
                <w:rFonts w:ascii="Times New Roman" w:hAnsi="Times New Roman" w:cs="Times New Roman"/>
                <w:sz w:val="24"/>
                <w:szCs w:val="28"/>
              </w:rPr>
              <w:t>, в административном центре</w:t>
            </w:r>
          </w:p>
        </w:tc>
      </w:tr>
    </w:tbl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4A7A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3D1790" w:rsidRDefault="003D1790" w:rsidP="003D1790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61" w:name="_Toc488161176"/>
      <w:bookmarkStart w:id="62" w:name="_Toc495667944"/>
    </w:p>
    <w:p w:rsidR="003D1790" w:rsidRDefault="003D1790" w:rsidP="003D1790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</w:p>
    <w:p w:rsidR="003D1790" w:rsidRPr="003D1790" w:rsidRDefault="003D1790" w:rsidP="003D1790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63" w:name="_Toc175918829"/>
      <w:r>
        <w:rPr>
          <w:rFonts w:ascii="Times New Roman" w:eastAsiaTheme="majorEastAsia" w:hAnsi="Times New Roman" w:cstheme="majorBidi"/>
          <w:bCs/>
          <w:sz w:val="28"/>
        </w:rPr>
        <w:t>8.3</w:t>
      </w:r>
      <w:proofErr w:type="gramStart"/>
      <w:r w:rsidRPr="003D1790">
        <w:rPr>
          <w:rFonts w:ascii="Times New Roman" w:eastAsiaTheme="majorEastAsia" w:hAnsi="Times New Roman" w:cstheme="majorBidi"/>
          <w:bCs/>
          <w:sz w:val="28"/>
        </w:rPr>
        <w:t xml:space="preserve">  В</w:t>
      </w:r>
      <w:proofErr w:type="gramEnd"/>
      <w:r w:rsidRPr="003D1790">
        <w:rPr>
          <w:rFonts w:ascii="Times New Roman" w:eastAsiaTheme="majorEastAsia" w:hAnsi="Times New Roman" w:cstheme="majorBidi"/>
          <w:bCs/>
          <w:sz w:val="28"/>
        </w:rPr>
        <w:t xml:space="preserve"> области благоустройства (озеленения) территории и организации массового отдыха</w:t>
      </w:r>
      <w:bookmarkEnd w:id="61"/>
      <w:bookmarkEnd w:id="62"/>
      <w:bookmarkEnd w:id="63"/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</w:t>
      </w: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65"/>
        <w:gridCol w:w="1275"/>
        <w:gridCol w:w="2891"/>
      </w:tblGrid>
      <w:tr w:rsidR="003D1790" w:rsidRPr="003D1790" w:rsidTr="003D1790">
        <w:tc>
          <w:tcPr>
            <w:tcW w:w="1984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Объекты озеленения общего пользования</w:t>
            </w:r>
          </w:p>
        </w:tc>
        <w:tc>
          <w:tcPr>
            <w:tcW w:w="346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обеспеченности,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 1 человека</w:t>
            </w:r>
          </w:p>
        </w:tc>
        <w:tc>
          <w:tcPr>
            <w:tcW w:w="4166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3D1790" w:rsidRPr="003D1790" w:rsidTr="003D1790">
        <w:tc>
          <w:tcPr>
            <w:tcW w:w="1984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5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hAnsi="Times New Roman" w:cs="Times New Roman"/>
                <w:sz w:val="24"/>
              </w:rPr>
              <w:t>Размер земельного участка объектов озеленения  рекреационного назначения, не менее 1 га</w:t>
            </w:r>
          </w:p>
        </w:tc>
        <w:tc>
          <w:tcPr>
            <w:tcW w:w="127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сады</w:t>
            </w:r>
          </w:p>
        </w:tc>
        <w:tc>
          <w:tcPr>
            <w:tcW w:w="2891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3D1790" w:rsidRPr="003D1790" w:rsidTr="003D1790">
        <w:tc>
          <w:tcPr>
            <w:tcW w:w="1984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6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скверы</w:t>
            </w:r>
          </w:p>
        </w:tc>
        <w:tc>
          <w:tcPr>
            <w:tcW w:w="2891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0,5</w:t>
            </w:r>
          </w:p>
        </w:tc>
      </w:tr>
      <w:tr w:rsidR="003D1790" w:rsidRPr="003D1790" w:rsidTr="003D1790">
        <w:tc>
          <w:tcPr>
            <w:tcW w:w="1984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Площадь озеленения территорий объектов рекреационного назначения, %</w:t>
            </w:r>
          </w:p>
        </w:tc>
        <w:tc>
          <w:tcPr>
            <w:tcW w:w="4166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70 %</w:t>
            </w:r>
          </w:p>
        </w:tc>
      </w:tr>
    </w:tbl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максимально допустимого уровня территориальной доступности таких объектов для населения сельского поселения</w:t>
      </w:r>
    </w:p>
    <w:p w:rsidR="003D1790" w:rsidRPr="003D1790" w:rsidRDefault="003D1790" w:rsidP="003D1790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64" w:name="_Toc488161177"/>
      <w:bookmarkStart w:id="65" w:name="_Toc495667945"/>
      <w:bookmarkStart w:id="66" w:name="_Toc175918830"/>
      <w:r>
        <w:rPr>
          <w:rFonts w:ascii="Times New Roman" w:eastAsiaTheme="majorEastAsia" w:hAnsi="Times New Roman" w:cstheme="majorBidi"/>
          <w:bCs/>
          <w:sz w:val="28"/>
        </w:rPr>
        <w:t>8.4</w:t>
      </w:r>
      <w:proofErr w:type="gramStart"/>
      <w:r w:rsidRPr="003D1790">
        <w:rPr>
          <w:rFonts w:ascii="Times New Roman" w:eastAsiaTheme="majorEastAsia" w:hAnsi="Times New Roman" w:cstheme="majorBidi"/>
          <w:bCs/>
          <w:sz w:val="28"/>
        </w:rPr>
        <w:t xml:space="preserve">  В</w:t>
      </w:r>
      <w:proofErr w:type="gramEnd"/>
      <w:r w:rsidRPr="003D1790">
        <w:rPr>
          <w:rFonts w:ascii="Times New Roman" w:eastAsiaTheme="majorEastAsia" w:hAnsi="Times New Roman" w:cstheme="majorBidi"/>
          <w:bCs/>
          <w:sz w:val="28"/>
        </w:rPr>
        <w:t xml:space="preserve"> области развития жилищного строительства</w:t>
      </w:r>
      <w:bookmarkEnd w:id="64"/>
      <w:bookmarkEnd w:id="65"/>
      <w:bookmarkEnd w:id="66"/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7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Расчетные показатели минимально допустимого уровня обеспеченности объектами местного значения населения сельского  поселения</w:t>
      </w:r>
    </w:p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1"/>
        <w:gridCol w:w="2045"/>
        <w:gridCol w:w="1276"/>
        <w:gridCol w:w="737"/>
        <w:gridCol w:w="830"/>
        <w:gridCol w:w="847"/>
        <w:gridCol w:w="6"/>
        <w:gridCol w:w="703"/>
        <w:gridCol w:w="34"/>
        <w:gridCol w:w="676"/>
        <w:gridCol w:w="6"/>
        <w:gridCol w:w="618"/>
        <w:gridCol w:w="6"/>
      </w:tblGrid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Объекты жилищного строительства</w:t>
            </w:r>
          </w:p>
        </w:tc>
        <w:tc>
          <w:tcPr>
            <w:tcW w:w="204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средней жилищной обеспеченности,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общей площади жилых помещений, человек</w:t>
            </w: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14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/чел.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Площадь территории для предварительного определения селитебной территории, 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застройке домами усадебного типа с участками при доме (квартире)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Площадь участка при доме,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Расчетная площадь селитебной территории на один дом (квартиру), 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</w:t>
            </w:r>
            <w:proofErr w:type="gramEnd"/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0,25 - 0,27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0,21 - 0,23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0,17 - 0,20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0,15 - 0,17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0,13 - 0,15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0,11 - 0,13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0,08 - 0,11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 застройке секционными и блокированными домами без участков при </w:t>
            </w:r>
            <w:r w:rsidRPr="003D1790">
              <w:rPr>
                <w:rFonts w:ascii="Times New Roman" w:eastAsia="Times New Roman" w:hAnsi="Times New Roman" w:cs="Times New Roman"/>
                <w:lang w:eastAsia="ru-RU"/>
              </w:rPr>
              <w:t>доме (квартире)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Число этажей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Расчетная площадь селитебной территории на один дом (квартиру), 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га</w:t>
            </w:r>
            <w:proofErr w:type="gramEnd"/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0,04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0,03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96" w:type="dxa"/>
            <w:gridSpan w:val="8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0,02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8" w:type="dxa"/>
            <w:gridSpan w:val="11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Примечания: 1. Нижний предел площади селитебной территории для домов усадебного типа принимается для крупных и больших населенных пунктов, верхний - для средних и малых.</w:t>
            </w: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При необходимости организации обособленных хозяйственных проездов площадь селитебной территории увеличивается на 10 процентов.</w:t>
            </w: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При подсчете площади селитебной территории исключаются непригодные для застройки территории: овраги, крутые склоны, земельные участки организаций и предприятий обслуживания межселенного значения.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Плотность населения на территории жилой застройки, человек/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 территории жилой застройки усадебными домами с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приквартирными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участками в зависимости от размера земельного участка и среднего размера семьи: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Размер земельного участка, </w:t>
            </w: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кв. м</w:t>
            </w:r>
          </w:p>
        </w:tc>
        <w:tc>
          <w:tcPr>
            <w:tcW w:w="4457" w:type="dxa"/>
            <w:gridSpan w:val="9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Средний размер семьи, человек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2,5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3,0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3,5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4,0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4,5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5,0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42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</w:t>
            </w:r>
          </w:p>
        </w:tc>
      </w:tr>
      <w:tr w:rsidR="003D1790" w:rsidRPr="003D1790" w:rsidTr="003D1790"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</w:p>
        </w:tc>
        <w:tc>
          <w:tcPr>
            <w:tcW w:w="73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830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853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737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682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54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Застройка секционными домами со средним размером семьи - 3 чел.: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 этаж</w:t>
            </w:r>
          </w:p>
        </w:tc>
        <w:tc>
          <w:tcPr>
            <w:tcW w:w="4457" w:type="dxa"/>
            <w:gridSpan w:val="9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130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 этаж</w:t>
            </w:r>
          </w:p>
        </w:tc>
        <w:tc>
          <w:tcPr>
            <w:tcW w:w="4457" w:type="dxa"/>
            <w:gridSpan w:val="9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150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 этаж</w:t>
            </w:r>
          </w:p>
        </w:tc>
        <w:tc>
          <w:tcPr>
            <w:tcW w:w="4457" w:type="dxa"/>
            <w:gridSpan w:val="9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170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Плотность жилой </w:t>
            </w: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застройки</w:t>
            </w: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Показатели предельно допустимых параметров </w:t>
            </w: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плотности жилой застройки следует принимать не более приведенных ниже значений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Тип жилой застройки</w:t>
            </w: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Размер земельного участка (кв. м)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Площадь жилого дома (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общей площади)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Коэффициент застройки </w:t>
            </w:r>
            <w:proofErr w:type="spellStart"/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Кз</w:t>
            </w:r>
            <w:proofErr w:type="spellEnd"/>
            <w:proofErr w:type="gramEnd"/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Коэффициент плотности застройки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Кпз</w:t>
            </w:r>
            <w:proofErr w:type="spellEnd"/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ind w:hanging="48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Усадебная застройка и застройка одно-, двухквартирными домами с участком размером 1000 – 1200 кв. м и более, с развитой хозяйственной частью</w:t>
            </w: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1200 и более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0,2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 w:val="restart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Застройка коттеджного типа с участками размером не менее 400 кв. м и коттеджно-блокированного типа (2–- 4 - квартирные блокированные дома) с участками размером не менее 300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 минимальной хозяйственной частью</w:t>
            </w: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480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360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0,3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0,6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3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Многоквартирная (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среднеэтажная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застройка блокированного типа с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приквартирным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участками размером не менее 200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47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160</w:t>
            </w:r>
          </w:p>
        </w:tc>
        <w:tc>
          <w:tcPr>
            <w:tcW w:w="710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0,4</w:t>
            </w:r>
          </w:p>
        </w:tc>
        <w:tc>
          <w:tcPr>
            <w:tcW w:w="624" w:type="dxa"/>
            <w:gridSpan w:val="2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0,8</w:t>
            </w: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Примечание: при размерах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приквартирных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земельных участков менее 200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коэффициент плотности застройки (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Кпз</w:t>
            </w:r>
            <w:proofErr w:type="spell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) не должен превышать 1,2. При этом </w:t>
            </w:r>
            <w:proofErr w:type="spellStart"/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Кз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не нормируется при соблюдении санитарно-гигиенических и противопожарных требований.</w:t>
            </w: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D1790" w:rsidRPr="003D1790" w:rsidTr="003D1790">
        <w:trPr>
          <w:gridAfter w:val="1"/>
          <w:wAfter w:w="6" w:type="dxa"/>
        </w:trPr>
        <w:tc>
          <w:tcPr>
            <w:tcW w:w="1981" w:type="dxa"/>
            <w:vMerge/>
          </w:tcPr>
          <w:p w:rsidR="003D1790" w:rsidRPr="003D1790" w:rsidRDefault="003D1790" w:rsidP="003D17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5" w:type="dxa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Площадь озелененной и благоустроенной </w:t>
            </w: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территории микрорайона (квартала) без учета участков общеобразовательных организаций и дошкольных образовательных организаций, </w:t>
            </w:r>
            <w:proofErr w:type="spell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/на 1 человека</w:t>
            </w:r>
          </w:p>
        </w:tc>
        <w:tc>
          <w:tcPr>
            <w:tcW w:w="5733" w:type="dxa"/>
            <w:gridSpan w:val="10"/>
          </w:tcPr>
          <w:p w:rsidR="003D1790" w:rsidRPr="003D1790" w:rsidRDefault="003D1790" w:rsidP="003D1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D17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6</w:t>
            </w:r>
          </w:p>
        </w:tc>
      </w:tr>
    </w:tbl>
    <w:p w:rsidR="003D1790" w:rsidRPr="003D1790" w:rsidRDefault="003D1790" w:rsidP="003D179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A82" w:rsidRPr="0087145E" w:rsidRDefault="008A6A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87D" w:rsidRDefault="00D008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жилой застройки элемента планировочной структуры (квартала) на придомовой (приватной) территории группы жилых домов необходимо предусматривать размещение благоустройства, исходя из сле</w:t>
      </w:r>
      <w:r w:rsidRPr="00D0087D">
        <w:rPr>
          <w:rFonts w:ascii="Times New Roman" w:hAnsi="Times New Roman" w:cs="Times New Roman"/>
          <w:sz w:val="28"/>
          <w:szCs w:val="28"/>
        </w:rPr>
        <w:t>дующих расчетных площадей для каждого жилого дома такой группы жилых домов: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046"/>
        <w:gridCol w:w="1384"/>
      </w:tblGrid>
      <w:tr w:rsidR="00D0087D" w:rsidTr="00D0087D">
        <w:tc>
          <w:tcPr>
            <w:tcW w:w="8046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D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(площадки для игр детей дошкольного и младшего школьного возраста)</w:t>
            </w:r>
          </w:p>
        </w:tc>
        <w:tc>
          <w:tcPr>
            <w:tcW w:w="1384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87D"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 w:rsidRPr="00D0087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0087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0087D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D0087D" w:rsidTr="00D0087D">
        <w:tc>
          <w:tcPr>
            <w:tcW w:w="8046" w:type="dxa"/>
          </w:tcPr>
          <w:p w:rsidR="00D0087D" w:rsidRPr="00D0087D" w:rsidRDefault="00D0087D" w:rsidP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занятия физкультурой взрослого населения</w:t>
            </w:r>
          </w:p>
        </w:tc>
        <w:tc>
          <w:tcPr>
            <w:tcW w:w="1384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D0087D" w:rsidTr="00D0087D">
        <w:tc>
          <w:tcPr>
            <w:tcW w:w="8046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отдыха взрослого населения</w:t>
            </w:r>
          </w:p>
        </w:tc>
        <w:tc>
          <w:tcPr>
            <w:tcW w:w="1384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./чел</w:t>
            </w:r>
          </w:p>
        </w:tc>
      </w:tr>
      <w:tr w:rsidR="00D0087D" w:rsidTr="00D0087D">
        <w:tc>
          <w:tcPr>
            <w:tcW w:w="8046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для хозяйственных целей</w:t>
            </w:r>
          </w:p>
        </w:tc>
        <w:tc>
          <w:tcPr>
            <w:tcW w:w="1384" w:type="dxa"/>
          </w:tcPr>
          <w:p w:rsidR="00D0087D" w:rsidRPr="00D0087D" w:rsidRDefault="00D0087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./чел</w:t>
            </w:r>
          </w:p>
        </w:tc>
      </w:tr>
    </w:tbl>
    <w:p w:rsidR="00683934" w:rsidRDefault="00D0087D" w:rsidP="0068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Допускается уменьшение показателей площади благоустройства придомовой (приватной) территории на 20 %</w:t>
      </w:r>
      <w:r w:rsidR="00683934">
        <w:rPr>
          <w:rFonts w:ascii="Times New Roman" w:hAnsi="Times New Roman" w:cs="Times New Roman"/>
          <w:sz w:val="28"/>
          <w:szCs w:val="28"/>
        </w:rPr>
        <w:t>:</w:t>
      </w:r>
    </w:p>
    <w:p w:rsidR="00683934" w:rsidRDefault="00683934" w:rsidP="0068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исполнении мероприятий в рамках государственных программ Архангельской области по строительству многоквартирного жилого дома;</w:t>
      </w:r>
    </w:p>
    <w:p w:rsidR="00683934" w:rsidRDefault="00683934" w:rsidP="0068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сельских населенных пунктов.</w:t>
      </w:r>
    </w:p>
    <w:p w:rsidR="00683934" w:rsidRDefault="00683934" w:rsidP="006839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3934" w:rsidRPr="00683934" w:rsidRDefault="00683934" w:rsidP="0068393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67" w:name="_Toc488161178"/>
      <w:bookmarkStart w:id="68" w:name="_Toc495667946"/>
      <w:bookmarkStart w:id="69" w:name="_Toc175918831"/>
      <w:r>
        <w:rPr>
          <w:rFonts w:ascii="Times New Roman" w:eastAsiaTheme="majorEastAsia" w:hAnsi="Times New Roman" w:cstheme="majorBidi"/>
          <w:bCs/>
          <w:sz w:val="28"/>
        </w:rPr>
        <w:t>8</w:t>
      </w:r>
      <w:r w:rsidRPr="00683934">
        <w:rPr>
          <w:rFonts w:ascii="Times New Roman" w:eastAsiaTheme="majorEastAsia" w:hAnsi="Times New Roman" w:cstheme="majorBidi"/>
          <w:bCs/>
          <w:sz w:val="28"/>
        </w:rPr>
        <w:t>.</w:t>
      </w:r>
      <w:r>
        <w:rPr>
          <w:rFonts w:ascii="Times New Roman" w:eastAsiaTheme="majorEastAsia" w:hAnsi="Times New Roman" w:cstheme="majorBidi"/>
          <w:bCs/>
          <w:sz w:val="28"/>
        </w:rPr>
        <w:t>5</w:t>
      </w:r>
      <w:proofErr w:type="gramStart"/>
      <w:r w:rsidRPr="00683934">
        <w:rPr>
          <w:rFonts w:ascii="Times New Roman" w:eastAsiaTheme="majorEastAsia" w:hAnsi="Times New Roman" w:cstheme="majorBidi"/>
          <w:bCs/>
          <w:sz w:val="28"/>
        </w:rPr>
        <w:t xml:space="preserve"> В</w:t>
      </w:r>
      <w:proofErr w:type="gramEnd"/>
      <w:r w:rsidRPr="00683934">
        <w:rPr>
          <w:rFonts w:ascii="Times New Roman" w:eastAsiaTheme="majorEastAsia" w:hAnsi="Times New Roman" w:cstheme="majorBidi"/>
          <w:bCs/>
          <w:sz w:val="28"/>
        </w:rPr>
        <w:t xml:space="preserve"> области организации мест захоронения</w:t>
      </w:r>
      <w:bookmarkEnd w:id="67"/>
      <w:bookmarkEnd w:id="68"/>
      <w:bookmarkEnd w:id="69"/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47"/>
        <w:gridCol w:w="3883"/>
        <w:gridCol w:w="1701"/>
      </w:tblGrid>
      <w:tr w:rsidR="00683934" w:rsidRPr="00683934" w:rsidTr="00F01BEC">
        <w:tc>
          <w:tcPr>
            <w:tcW w:w="1984" w:type="dxa"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934">
              <w:rPr>
                <w:rFonts w:ascii="Times New Roman" w:hAnsi="Times New Roman" w:cs="Times New Roman"/>
                <w:sz w:val="24"/>
                <w:szCs w:val="28"/>
              </w:rPr>
              <w:t>Кладбища традиционного захоронения</w:t>
            </w:r>
          </w:p>
        </w:tc>
        <w:tc>
          <w:tcPr>
            <w:tcW w:w="2047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Минимальные расстояния,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883" w:type="dxa"/>
            <w:vMerge w:val="restart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 площади:</w:t>
            </w:r>
          </w:p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 га и менее - 100;</w:t>
            </w:r>
          </w:p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10 до 20 га - 300;</w:t>
            </w:r>
          </w:p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 20 до 40 га - 500</w:t>
            </w:r>
          </w:p>
        </w:tc>
      </w:tr>
      <w:tr w:rsidR="00683934" w:rsidRPr="00683934" w:rsidTr="00F01BEC"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Кладбища для погребения после кремации</w:t>
            </w:r>
          </w:p>
        </w:tc>
        <w:tc>
          <w:tcPr>
            <w:tcW w:w="2047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Минимальные расстояния,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3883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</w:t>
            </w:r>
          </w:p>
        </w:tc>
      </w:tr>
    </w:tbl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70" w:name="_Toc488161179"/>
      <w:bookmarkStart w:id="71" w:name="_Toc495667947"/>
      <w:bookmarkStart w:id="72" w:name="_Toc175918832"/>
      <w:r>
        <w:rPr>
          <w:rFonts w:ascii="Times New Roman" w:eastAsiaTheme="majorEastAsia" w:hAnsi="Times New Roman" w:cstheme="majorBidi"/>
          <w:bCs/>
          <w:sz w:val="28"/>
        </w:rPr>
        <w:t xml:space="preserve">8.6 </w:t>
      </w:r>
      <w:r w:rsidRPr="00683934">
        <w:rPr>
          <w:rFonts w:ascii="Times New Roman" w:eastAsiaTheme="majorEastAsia" w:hAnsi="Times New Roman" w:cstheme="majorBidi"/>
          <w:bCs/>
          <w:sz w:val="28"/>
        </w:rPr>
        <w:t>Объекты производственного и хозяйственно-складского назначения</w:t>
      </w:r>
      <w:bookmarkEnd w:id="70"/>
      <w:bookmarkEnd w:id="71"/>
      <w:bookmarkEnd w:id="72"/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47"/>
        <w:gridCol w:w="3883"/>
        <w:gridCol w:w="1701"/>
      </w:tblGrid>
      <w:tr w:rsidR="00683934" w:rsidRPr="00683934" w:rsidTr="00F01BEC">
        <w:tc>
          <w:tcPr>
            <w:tcW w:w="1984" w:type="dxa"/>
            <w:vMerge w:val="restart"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83934">
              <w:rPr>
                <w:rFonts w:ascii="Times New Roman" w:hAnsi="Times New Roman" w:cs="Times New Roman"/>
                <w:sz w:val="24"/>
                <w:szCs w:val="28"/>
              </w:rPr>
              <w:t>Объекты производственного и хозяйственно-складского назначения</w:t>
            </w:r>
          </w:p>
        </w:tc>
        <w:tc>
          <w:tcPr>
            <w:tcW w:w="2047" w:type="dxa"/>
            <w:vMerge w:val="restart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Площадь </w:t>
            </w:r>
            <w:proofErr w:type="spell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общетоварного</w:t>
            </w:r>
            <w:proofErr w:type="spellEnd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склада, </w:t>
            </w:r>
            <w:proofErr w:type="spell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кв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.м</w:t>
            </w:r>
            <w:proofErr w:type="spellEnd"/>
            <w:proofErr w:type="gramEnd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/1 тыс. человек</w:t>
            </w: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продовольственных товаров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47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непродовольственных товаров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193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 w:val="restart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Вместимость специализированного склада, тонн</w:t>
            </w: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холодильники распределительные (для хранения мяса и мясных продуктов, рыбы и рыбопродуктов, масла, животного жира, молочных продуктов и яиц)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фруктохранилища</w:t>
            </w:r>
            <w:proofErr w:type="spellEnd"/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овощехранилища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</w:tr>
      <w:tr w:rsidR="00683934" w:rsidRPr="00683934" w:rsidTr="00F01BEC">
        <w:tc>
          <w:tcPr>
            <w:tcW w:w="1984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7" w:type="dxa"/>
            <w:vMerge/>
          </w:tcPr>
          <w:p w:rsidR="00683934" w:rsidRPr="00683934" w:rsidRDefault="00683934" w:rsidP="0068393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картофелехранилища</w:t>
            </w:r>
          </w:p>
        </w:tc>
        <w:tc>
          <w:tcPr>
            <w:tcW w:w="170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90</w:t>
            </w:r>
          </w:p>
        </w:tc>
      </w:tr>
    </w:tbl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указанных объектов не устанавливается. 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keepNext/>
        <w:keepLines/>
        <w:spacing w:after="0"/>
        <w:jc w:val="center"/>
        <w:outlineLvl w:val="2"/>
        <w:rPr>
          <w:rFonts w:ascii="Times New Roman" w:eastAsiaTheme="majorEastAsia" w:hAnsi="Times New Roman" w:cstheme="majorBidi"/>
          <w:bCs/>
          <w:sz w:val="28"/>
        </w:rPr>
      </w:pPr>
      <w:bookmarkStart w:id="73" w:name="_Toc488161180"/>
      <w:bookmarkStart w:id="74" w:name="_Toc495667948"/>
      <w:bookmarkStart w:id="75" w:name="_Toc175918833"/>
      <w:r>
        <w:rPr>
          <w:rFonts w:ascii="Times New Roman" w:eastAsiaTheme="majorEastAsia" w:hAnsi="Times New Roman" w:cstheme="majorBidi"/>
          <w:bCs/>
          <w:sz w:val="28"/>
        </w:rPr>
        <w:t>8.7</w:t>
      </w:r>
      <w:proofErr w:type="gramStart"/>
      <w:r>
        <w:rPr>
          <w:rFonts w:ascii="Times New Roman" w:eastAsiaTheme="majorEastAsia" w:hAnsi="Times New Roman" w:cstheme="majorBidi"/>
          <w:bCs/>
          <w:sz w:val="28"/>
        </w:rPr>
        <w:t xml:space="preserve"> </w:t>
      </w:r>
      <w:r w:rsidRPr="00683934">
        <w:rPr>
          <w:rFonts w:ascii="Times New Roman" w:eastAsiaTheme="majorEastAsia" w:hAnsi="Times New Roman" w:cstheme="majorBidi"/>
          <w:bCs/>
          <w:sz w:val="28"/>
        </w:rPr>
        <w:t xml:space="preserve"> В</w:t>
      </w:r>
      <w:proofErr w:type="gramEnd"/>
      <w:r w:rsidRPr="00683934">
        <w:rPr>
          <w:rFonts w:ascii="Times New Roman" w:eastAsiaTheme="majorEastAsia" w:hAnsi="Times New Roman" w:cstheme="majorBidi"/>
          <w:bCs/>
          <w:sz w:val="28"/>
        </w:rPr>
        <w:t xml:space="preserve"> области торговли, общественного питания и бытового обслуживания</w:t>
      </w:r>
      <w:bookmarkEnd w:id="73"/>
      <w:bookmarkEnd w:id="74"/>
      <w:bookmarkEnd w:id="75"/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984"/>
        <w:gridCol w:w="5615"/>
      </w:tblGrid>
      <w:tr w:rsidR="00683934" w:rsidRPr="00683934" w:rsidTr="00F01BEC">
        <w:tc>
          <w:tcPr>
            <w:tcW w:w="187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Объекты местного значения сельского поселения</w:t>
            </w:r>
          </w:p>
        </w:tc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Расчетные показатели, единица измерения</w:t>
            </w:r>
          </w:p>
        </w:tc>
        <w:tc>
          <w:tcPr>
            <w:tcW w:w="5615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Значения расчетного показателя максимально допустимого уровня территориальной доступности объектами местного значения сельского поселения</w:t>
            </w:r>
          </w:p>
        </w:tc>
      </w:tr>
      <w:tr w:rsidR="00683934" w:rsidRPr="00683934" w:rsidTr="00F01BEC">
        <w:tc>
          <w:tcPr>
            <w:tcW w:w="187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Торговые предприятия (магазины, торговые центры, торговые </w:t>
            </w: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комплексы)</w:t>
            </w:r>
          </w:p>
        </w:tc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Уровень территориальной доступности для населения,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615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Радиус обслуживания: 500</w:t>
            </w:r>
          </w:p>
        </w:tc>
      </w:tr>
      <w:tr w:rsidR="00683934" w:rsidRPr="00683934" w:rsidTr="00F01BEC">
        <w:tc>
          <w:tcPr>
            <w:tcW w:w="187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Предприятия общественного питания</w:t>
            </w:r>
          </w:p>
        </w:tc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территориальной доступности для населения,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615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Радиус обслуживания: 2000</w:t>
            </w:r>
          </w:p>
        </w:tc>
      </w:tr>
      <w:tr w:rsidR="00683934" w:rsidRPr="00683934" w:rsidTr="00F01BEC">
        <w:tc>
          <w:tcPr>
            <w:tcW w:w="1871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Предприятия бытового обслуживания</w:t>
            </w:r>
          </w:p>
        </w:tc>
        <w:tc>
          <w:tcPr>
            <w:tcW w:w="1984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Уровень территориальной доступности для населения, </w:t>
            </w:r>
            <w:proofErr w:type="gramStart"/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5615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Радиус обслуживания: 2000</w:t>
            </w:r>
          </w:p>
        </w:tc>
      </w:tr>
    </w:tbl>
    <w:p w:rsidR="00683934" w:rsidRPr="00683934" w:rsidRDefault="00683934" w:rsidP="0068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683934" w:rsidP="006839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934" w:rsidRPr="00683934" w:rsidRDefault="00726152" w:rsidP="00FE4721">
      <w:pPr>
        <w:pStyle w:val="2"/>
        <w:rPr>
          <w:lang w:eastAsia="ru-RU"/>
        </w:rPr>
      </w:pPr>
      <w:bookmarkStart w:id="76" w:name="_Toc175918834"/>
      <w:r>
        <w:rPr>
          <w:lang w:eastAsia="ru-RU"/>
        </w:rPr>
        <w:t>8.8</w:t>
      </w:r>
      <w:proofErr w:type="gramStart"/>
      <w:r w:rsidR="00683934" w:rsidRPr="00683934">
        <w:rPr>
          <w:lang w:eastAsia="ru-RU"/>
        </w:rPr>
        <w:t xml:space="preserve">  В</w:t>
      </w:r>
      <w:proofErr w:type="gramEnd"/>
      <w:r w:rsidR="00683934" w:rsidRPr="00683934">
        <w:rPr>
          <w:lang w:eastAsia="ru-RU"/>
        </w:rPr>
        <w:t xml:space="preserve"> области охраны правопорядка</w:t>
      </w:r>
      <w:bookmarkEnd w:id="76"/>
    </w:p>
    <w:p w:rsidR="00683934" w:rsidRPr="00683934" w:rsidRDefault="00683934" w:rsidP="006839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минимально допустимого уровня обеспеченности объектами местного значения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683934" w:rsidRPr="00683934" w:rsidRDefault="00683934" w:rsidP="006839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Расчетные показатели максимально допустимого уровня территориальной доступности таких объектов для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tbl>
      <w:tblPr>
        <w:tblW w:w="94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9"/>
        <w:gridCol w:w="2268"/>
        <w:gridCol w:w="4023"/>
      </w:tblGrid>
      <w:tr w:rsidR="00683934" w:rsidRPr="00683934" w:rsidTr="00683934">
        <w:tc>
          <w:tcPr>
            <w:tcW w:w="3179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Объекты местного значения сельского поселения</w:t>
            </w:r>
          </w:p>
        </w:tc>
        <w:tc>
          <w:tcPr>
            <w:tcW w:w="2268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Расчетные показатели, единица измерения</w:t>
            </w:r>
          </w:p>
        </w:tc>
        <w:tc>
          <w:tcPr>
            <w:tcW w:w="402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расчетного показателя максимально допустимого уровня территориальной доступности объектами местного значения сельского поселения</w:t>
            </w:r>
          </w:p>
        </w:tc>
      </w:tr>
      <w:tr w:rsidR="00683934" w:rsidRPr="00683934" w:rsidTr="00683934">
        <w:tc>
          <w:tcPr>
            <w:tcW w:w="3179" w:type="dxa"/>
          </w:tcPr>
          <w:p w:rsidR="00683934" w:rsidRPr="00683934" w:rsidRDefault="00683934" w:rsidP="006839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Помещение для работы на обслуживаемом административном участке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округа </w:t>
            </w: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сотруднику, замещающему должность участкового уполномоченного полиции</w:t>
            </w:r>
          </w:p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территориальной доступности для населения</w:t>
            </w:r>
          </w:p>
        </w:tc>
        <w:tc>
          <w:tcPr>
            <w:tcW w:w="4023" w:type="dxa"/>
          </w:tcPr>
          <w:p w:rsidR="00683934" w:rsidRPr="00683934" w:rsidRDefault="00683934" w:rsidP="00683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9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пределах границ 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</w:tr>
    </w:tbl>
    <w:p w:rsidR="008A6A82" w:rsidRPr="0087145E" w:rsidRDefault="008A6A82" w:rsidP="00683934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5E">
        <w:rPr>
          <w:rFonts w:ascii="Times New Roman" w:hAnsi="Times New Roman" w:cs="Times New Roman"/>
          <w:sz w:val="28"/>
          <w:szCs w:val="28"/>
        </w:rPr>
        <w:br w:type="page"/>
      </w:r>
    </w:p>
    <w:p w:rsidR="008A6A82" w:rsidRPr="0087145E" w:rsidRDefault="00687A64" w:rsidP="0097352A">
      <w:pPr>
        <w:pStyle w:val="1"/>
        <w:ind w:left="-142" w:firstLine="709"/>
      </w:pPr>
      <w:bookmarkStart w:id="77" w:name="_Toc175918835"/>
      <w:r w:rsidRPr="0087145E">
        <w:lastRenderedPageBreak/>
        <w:t>ЧАСТЬ I</w:t>
      </w:r>
      <w:r w:rsidRPr="0087145E">
        <w:rPr>
          <w:lang w:val="en-US"/>
        </w:rPr>
        <w:t>V</w:t>
      </w:r>
      <w:r w:rsidRPr="0087145E">
        <w:t xml:space="preserve">. ОБОСНОВАНИЕ РАСЧЕТНЫХ ПОКАЗАТЕЛЕЙ, </w:t>
      </w:r>
      <w:r w:rsidRPr="0087145E">
        <w:br/>
        <w:t xml:space="preserve">СОДЕРЖАЩИХСЯ В ОСНОВНОЙ ЧАСТИ НОРМАТИВОВ </w:t>
      </w:r>
      <w:r w:rsidRPr="0087145E">
        <w:br/>
        <w:t xml:space="preserve">ГРАДОСТРОИТЕЛЬНОГО ПРОЕКТИРОВАНИЯ </w:t>
      </w:r>
      <w:r w:rsidR="00B66D4B">
        <w:t>ПРИМОРСКОГО</w:t>
      </w:r>
      <w:r>
        <w:t xml:space="preserve"> МУНИЦИПАЛЬН</w:t>
      </w:r>
      <w:r w:rsidR="00B66D4B">
        <w:t>ОГО ОКРУГА АРХАНГЕЛЬСКОЙ ОБЛАСТИ</w:t>
      </w:r>
      <w:bookmarkEnd w:id="77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86D" w:rsidRPr="0080486D" w:rsidRDefault="008A6A82" w:rsidP="0080486D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2D8">
        <w:rPr>
          <w:rFonts w:ascii="Times New Roman" w:hAnsi="Times New Roman" w:cs="Times New Roman"/>
          <w:sz w:val="28"/>
          <w:szCs w:val="28"/>
        </w:rPr>
        <w:t xml:space="preserve">1. </w:t>
      </w:r>
      <w:r w:rsidR="0080486D" w:rsidRPr="0080486D">
        <w:rPr>
          <w:rFonts w:ascii="Times New Roman" w:hAnsi="Times New Roman" w:cs="Times New Roman"/>
          <w:sz w:val="28"/>
          <w:szCs w:val="28"/>
        </w:rPr>
        <w:t xml:space="preserve">Приморский </w:t>
      </w:r>
      <w:r w:rsidR="0080486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80486D" w:rsidRPr="0080486D">
        <w:rPr>
          <w:rFonts w:ascii="Times New Roman" w:hAnsi="Times New Roman" w:cs="Times New Roman"/>
          <w:sz w:val="28"/>
          <w:szCs w:val="28"/>
        </w:rPr>
        <w:t>расположен в северо-западной части Архангельской области, занимает низовье Северной Двины, ее дельту, а также побережье Белого моря — Летний и Зимни</w:t>
      </w:r>
      <w:r w:rsidR="009C14CA">
        <w:rPr>
          <w:rFonts w:ascii="Times New Roman" w:hAnsi="Times New Roman" w:cs="Times New Roman"/>
          <w:sz w:val="28"/>
          <w:szCs w:val="28"/>
        </w:rPr>
        <w:t>й берег. На северо-востоке округ</w:t>
      </w:r>
      <w:r w:rsidR="00E54CC6">
        <w:rPr>
          <w:rFonts w:ascii="Times New Roman" w:hAnsi="Times New Roman" w:cs="Times New Roman"/>
          <w:sz w:val="28"/>
          <w:szCs w:val="28"/>
        </w:rPr>
        <w:t xml:space="preserve"> граничит с  Мезенским округом</w:t>
      </w:r>
      <w:r w:rsidR="0080486D" w:rsidRPr="0080486D">
        <w:rPr>
          <w:rFonts w:ascii="Times New Roman" w:hAnsi="Times New Roman" w:cs="Times New Roman"/>
          <w:sz w:val="28"/>
          <w:szCs w:val="28"/>
        </w:rPr>
        <w:t xml:space="preserve">, на востоке  — с </w:t>
      </w:r>
      <w:proofErr w:type="spellStart"/>
      <w:r w:rsidR="0080486D" w:rsidRPr="0080486D">
        <w:rPr>
          <w:rFonts w:ascii="Times New Roman" w:hAnsi="Times New Roman" w:cs="Times New Roman"/>
          <w:sz w:val="28"/>
          <w:szCs w:val="28"/>
        </w:rPr>
        <w:t>Пинежским</w:t>
      </w:r>
      <w:proofErr w:type="spellEnd"/>
      <w:r w:rsidR="0080486D" w:rsidRPr="0080486D">
        <w:rPr>
          <w:rFonts w:ascii="Times New Roman" w:hAnsi="Times New Roman" w:cs="Times New Roman"/>
          <w:sz w:val="28"/>
          <w:szCs w:val="28"/>
        </w:rPr>
        <w:t xml:space="preserve">, на  юго-востоке  — с Холмогорским, на юге  — с </w:t>
      </w:r>
      <w:proofErr w:type="spellStart"/>
      <w:r w:rsidR="0080486D" w:rsidRPr="0080486D">
        <w:rPr>
          <w:rFonts w:ascii="Times New Roman" w:hAnsi="Times New Roman" w:cs="Times New Roman"/>
          <w:sz w:val="28"/>
          <w:szCs w:val="28"/>
        </w:rPr>
        <w:t>Плесецким</w:t>
      </w:r>
      <w:proofErr w:type="spellEnd"/>
      <w:r w:rsidR="00E54CC6">
        <w:rPr>
          <w:rFonts w:ascii="Times New Roman" w:hAnsi="Times New Roman" w:cs="Times New Roman"/>
          <w:sz w:val="28"/>
          <w:szCs w:val="28"/>
        </w:rPr>
        <w:t xml:space="preserve"> округом</w:t>
      </w:r>
      <w:r w:rsidR="0080486D" w:rsidRPr="0080486D">
        <w:rPr>
          <w:rFonts w:ascii="Times New Roman" w:hAnsi="Times New Roman" w:cs="Times New Roman"/>
          <w:sz w:val="28"/>
          <w:szCs w:val="28"/>
        </w:rPr>
        <w:t xml:space="preserve"> и Онежским </w:t>
      </w:r>
      <w:r w:rsidR="00E54CC6">
        <w:rPr>
          <w:rFonts w:ascii="Times New Roman" w:hAnsi="Times New Roman" w:cs="Times New Roman"/>
          <w:sz w:val="28"/>
          <w:szCs w:val="28"/>
        </w:rPr>
        <w:t>районом</w:t>
      </w:r>
      <w:r w:rsidR="0080486D" w:rsidRPr="0080486D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0486D" w:rsidP="0080486D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86D">
        <w:rPr>
          <w:rFonts w:ascii="Times New Roman" w:hAnsi="Times New Roman" w:cs="Times New Roman"/>
          <w:sz w:val="28"/>
          <w:szCs w:val="28"/>
        </w:rPr>
        <w:t xml:space="preserve">Приморский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округ </w:t>
      </w:r>
      <w:r w:rsidRPr="0080486D">
        <w:rPr>
          <w:rFonts w:ascii="Times New Roman" w:hAnsi="Times New Roman" w:cs="Times New Roman"/>
          <w:sz w:val="28"/>
          <w:szCs w:val="28"/>
        </w:rPr>
        <w:t>занимает территорию</w:t>
      </w:r>
      <w:r w:rsidRPr="0080486D">
        <w:t xml:space="preserve"> </w:t>
      </w:r>
      <w:r w:rsidRPr="0080486D">
        <w:rPr>
          <w:rFonts w:ascii="Times New Roman" w:hAnsi="Times New Roman" w:cs="Times New Roman"/>
          <w:sz w:val="28"/>
          <w:szCs w:val="28"/>
        </w:rPr>
        <w:t>общей площадью 46100 кв. км</w:t>
      </w:r>
      <w:proofErr w:type="gramStart"/>
      <w:r w:rsidRPr="0080486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80486D">
        <w:rPr>
          <w:rFonts w:ascii="Times New Roman" w:hAnsi="Times New Roman" w:cs="Times New Roman"/>
          <w:sz w:val="28"/>
          <w:szCs w:val="28"/>
        </w:rPr>
        <w:t>включает 210 населённых пунктов.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7828">
        <w:rPr>
          <w:rFonts w:ascii="Times New Roman" w:hAnsi="Times New Roman" w:cs="Times New Roman"/>
          <w:sz w:val="28"/>
          <w:szCs w:val="28"/>
        </w:rPr>
        <w:t xml:space="preserve">Приморский муниципальный </w:t>
      </w:r>
      <w:r>
        <w:rPr>
          <w:rFonts w:ascii="Times New Roman" w:hAnsi="Times New Roman" w:cs="Times New Roman"/>
          <w:sz w:val="28"/>
          <w:szCs w:val="28"/>
        </w:rPr>
        <w:t xml:space="preserve">округ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находится в климатическом подрайоне </w:t>
      </w:r>
      <w:r w:rsidR="00477828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="0047782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 xml:space="preserve">, по его территории проходит </w:t>
      </w:r>
      <w:r w:rsidR="00C632D8" w:rsidRPr="00C632D8">
        <w:rPr>
          <w:rFonts w:ascii="Times New Roman" w:hAnsi="Times New Roman"/>
          <w:sz w:val="28"/>
          <w:szCs w:val="26"/>
        </w:rPr>
        <w:t>участок федеральной трассы М-8 «Холмогоры» Москва – Ярославль – Вологда – Архангельск.</w:t>
      </w:r>
      <w:r w:rsidR="00C632D8">
        <w:rPr>
          <w:rFonts w:ascii="Times New Roman" w:hAnsi="Times New Roman"/>
          <w:sz w:val="28"/>
          <w:szCs w:val="26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Общая протяженность дорог </w:t>
      </w:r>
      <w:r w:rsidR="00C632D8">
        <w:rPr>
          <w:rFonts w:ascii="Times New Roman" w:hAnsi="Times New Roman" w:cs="Times New Roman"/>
          <w:sz w:val="28"/>
          <w:szCs w:val="28"/>
        </w:rPr>
        <w:t xml:space="preserve">регионального значения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632D8">
        <w:rPr>
          <w:rFonts w:ascii="Times New Roman" w:hAnsi="Times New Roman" w:cs="Times New Roman"/>
          <w:sz w:val="28"/>
          <w:szCs w:val="28"/>
        </w:rPr>
        <w:t>309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Численность постоянного населения по состоянию на </w:t>
      </w:r>
      <w:r w:rsidR="00777113">
        <w:rPr>
          <w:rFonts w:ascii="Times New Roman" w:hAnsi="Times New Roman" w:cs="Times New Roman"/>
          <w:sz w:val="28"/>
          <w:szCs w:val="28"/>
        </w:rPr>
        <w:t>01.</w:t>
      </w:r>
      <w:r w:rsidR="00AF3E6A">
        <w:rPr>
          <w:rFonts w:ascii="Times New Roman" w:hAnsi="Times New Roman" w:cs="Times New Roman"/>
          <w:sz w:val="28"/>
          <w:szCs w:val="28"/>
        </w:rPr>
        <w:t>07</w:t>
      </w:r>
      <w:r w:rsidR="0080486D">
        <w:rPr>
          <w:rFonts w:ascii="Times New Roman" w:hAnsi="Times New Roman" w:cs="Times New Roman"/>
          <w:sz w:val="28"/>
          <w:szCs w:val="28"/>
        </w:rPr>
        <w:t>.2020</w:t>
      </w:r>
      <w:r w:rsidR="00777113">
        <w:rPr>
          <w:rFonts w:ascii="Times New Roman" w:hAnsi="Times New Roman" w:cs="Times New Roman"/>
          <w:sz w:val="28"/>
          <w:szCs w:val="28"/>
        </w:rPr>
        <w:t xml:space="preserve"> г.</w:t>
      </w:r>
      <w:r w:rsidRPr="0087145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0486D">
        <w:rPr>
          <w:rFonts w:ascii="Times New Roman" w:hAnsi="Times New Roman" w:cs="Times New Roman"/>
          <w:sz w:val="28"/>
          <w:szCs w:val="28"/>
        </w:rPr>
        <w:t xml:space="preserve">25,093 </w:t>
      </w:r>
      <w:r w:rsidR="00777113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7145E">
        <w:rPr>
          <w:rFonts w:ascii="Times New Roman" w:hAnsi="Times New Roman" w:cs="Times New Roman"/>
          <w:sz w:val="28"/>
          <w:szCs w:val="28"/>
        </w:rPr>
        <w:t xml:space="preserve"> чел. Из общего количества населения трудоспособное население составляет </w:t>
      </w:r>
      <w:r w:rsidR="0080486D">
        <w:rPr>
          <w:rFonts w:ascii="Times New Roman" w:hAnsi="Times New Roman" w:cs="Times New Roman"/>
          <w:sz w:val="28"/>
          <w:szCs w:val="28"/>
        </w:rPr>
        <w:t>49,14 %</w:t>
      </w:r>
      <w:r w:rsidRPr="0087145E">
        <w:rPr>
          <w:rFonts w:ascii="Times New Roman" w:hAnsi="Times New Roman" w:cs="Times New Roman"/>
          <w:sz w:val="28"/>
          <w:szCs w:val="28"/>
        </w:rPr>
        <w:t xml:space="preserve">, население младше трудоспособного возраста – </w:t>
      </w:r>
      <w:r w:rsidR="0080486D">
        <w:rPr>
          <w:rFonts w:ascii="Times New Roman" w:hAnsi="Times New Roman" w:cs="Times New Roman"/>
          <w:sz w:val="28"/>
          <w:szCs w:val="28"/>
        </w:rPr>
        <w:t>19,94 %,</w:t>
      </w:r>
      <w:r w:rsidRPr="0087145E">
        <w:rPr>
          <w:rFonts w:ascii="Times New Roman" w:hAnsi="Times New Roman" w:cs="Times New Roman"/>
          <w:sz w:val="28"/>
          <w:szCs w:val="28"/>
        </w:rPr>
        <w:t xml:space="preserve"> население старше трудоспособного возраста –</w:t>
      </w:r>
      <w:r w:rsidR="0080486D">
        <w:rPr>
          <w:rFonts w:ascii="Times New Roman" w:hAnsi="Times New Roman" w:cs="Times New Roman"/>
          <w:sz w:val="28"/>
          <w:szCs w:val="28"/>
        </w:rPr>
        <w:t>30,91</w:t>
      </w:r>
      <w:r w:rsidRPr="0087145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Плотность</w:t>
      </w:r>
      <w:r w:rsidR="00777113">
        <w:rPr>
          <w:rFonts w:ascii="Times New Roman" w:hAnsi="Times New Roman" w:cs="Times New Roman"/>
          <w:sz w:val="28"/>
          <w:szCs w:val="28"/>
        </w:rPr>
        <w:t xml:space="preserve"> населения в </w:t>
      </w: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9C14CA">
        <w:rPr>
          <w:rFonts w:ascii="Times New Roman" w:hAnsi="Times New Roman" w:cs="Times New Roman"/>
          <w:sz w:val="28"/>
          <w:szCs w:val="28"/>
        </w:rPr>
        <w:t>Приморском</w:t>
      </w:r>
      <w:r w:rsidR="00777113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9C14CA">
        <w:rPr>
          <w:rFonts w:ascii="Times New Roman" w:hAnsi="Times New Roman" w:cs="Times New Roman"/>
          <w:sz w:val="28"/>
          <w:szCs w:val="28"/>
        </w:rPr>
        <w:t>льном округе</w:t>
      </w:r>
      <w:r w:rsidR="00777113">
        <w:rPr>
          <w:rFonts w:ascii="Times New Roman" w:hAnsi="Times New Roman" w:cs="Times New Roman"/>
          <w:sz w:val="28"/>
          <w:szCs w:val="28"/>
        </w:rPr>
        <w:t xml:space="preserve"> </w:t>
      </w:r>
      <w:r w:rsidRPr="0087145E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777113">
        <w:rPr>
          <w:rFonts w:ascii="Times New Roman" w:hAnsi="Times New Roman" w:cs="Times New Roman"/>
          <w:sz w:val="28"/>
          <w:szCs w:val="28"/>
        </w:rPr>
        <w:t>01.0</w:t>
      </w:r>
      <w:r w:rsidR="00AF3E6A">
        <w:rPr>
          <w:rFonts w:ascii="Times New Roman" w:hAnsi="Times New Roman" w:cs="Times New Roman"/>
          <w:sz w:val="28"/>
          <w:szCs w:val="28"/>
        </w:rPr>
        <w:t>7</w:t>
      </w:r>
      <w:r w:rsidR="0080486D">
        <w:rPr>
          <w:rFonts w:ascii="Times New Roman" w:hAnsi="Times New Roman" w:cs="Times New Roman"/>
          <w:sz w:val="28"/>
          <w:szCs w:val="28"/>
        </w:rPr>
        <w:t>.2020</w:t>
      </w:r>
      <w:r w:rsidR="00777113">
        <w:rPr>
          <w:rFonts w:ascii="Times New Roman" w:hAnsi="Times New Roman" w:cs="Times New Roman"/>
          <w:sz w:val="28"/>
          <w:szCs w:val="28"/>
        </w:rPr>
        <w:t xml:space="preserve"> г.</w:t>
      </w:r>
      <w:r w:rsidRPr="0087145E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F3E6A">
        <w:rPr>
          <w:rFonts w:ascii="Times New Roman" w:hAnsi="Times New Roman" w:cs="Times New Roman"/>
          <w:sz w:val="28"/>
          <w:szCs w:val="28"/>
        </w:rPr>
        <w:t>1,79</w:t>
      </w:r>
      <w:r w:rsidRPr="0087145E">
        <w:rPr>
          <w:rFonts w:ascii="Times New Roman" w:hAnsi="Times New Roman" w:cs="Times New Roman"/>
          <w:sz w:val="28"/>
          <w:szCs w:val="28"/>
        </w:rPr>
        <w:t xml:space="preserve"> чел./</w:t>
      </w:r>
      <w:proofErr w:type="spellStart"/>
      <w:r w:rsidRPr="0087145E">
        <w:rPr>
          <w:rFonts w:ascii="Times New Roman" w:hAnsi="Times New Roman" w:cs="Times New Roman"/>
          <w:sz w:val="28"/>
          <w:szCs w:val="28"/>
        </w:rPr>
        <w:t>кв.км</w:t>
      </w:r>
      <w:proofErr w:type="spellEnd"/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При определении перспектив развития и планировки </w:t>
      </w:r>
      <w:r w:rsidR="0080486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Pr="0087145E">
        <w:rPr>
          <w:rFonts w:ascii="Times New Roman" w:hAnsi="Times New Roman" w:cs="Times New Roman"/>
          <w:iCs/>
          <w:sz w:val="28"/>
          <w:szCs w:val="28"/>
        </w:rPr>
        <w:t>учитывались</w:t>
      </w:r>
      <w:r w:rsidRPr="0087145E">
        <w:rPr>
          <w:rFonts w:ascii="Times New Roman" w:hAnsi="Times New Roman" w:cs="Times New Roman"/>
          <w:sz w:val="28"/>
          <w:szCs w:val="28"/>
        </w:rPr>
        <w:t>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численность населения на расчетный срок;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местоположение </w:t>
      </w:r>
      <w:r w:rsidR="0080486D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87145E">
        <w:rPr>
          <w:rFonts w:ascii="Times New Roman" w:hAnsi="Times New Roman" w:cs="Times New Roman"/>
          <w:sz w:val="28"/>
          <w:szCs w:val="28"/>
        </w:rPr>
        <w:t>в системе расселения области и муниципального</w:t>
      </w:r>
      <w:r w:rsidR="0080486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историко-культурное значение</w:t>
      </w:r>
      <w:r w:rsidR="0080486D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территории;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санитарно-эпидемиологическую и экологическую обстановку на планируемых к развитию территориях.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Селитебная территория формируется с учетом взаимоувязанного размещения жилых, общественно-деловых зон, отдельных коммунальных и промышленных объектов, не требующих устройства санитарно-защитных зон, улично-дорожной сети, озеленения и других территорий общего пользования для создания жилой среды, отвечающей современным социальным, санитарно-гигиеническим и градостроительным требованиям.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4. Для предварительного определения общих размеров жилых зон допускается принимать укрупненные показатели </w:t>
      </w:r>
      <w:r w:rsidR="00DD1112">
        <w:rPr>
          <w:rFonts w:ascii="Times New Roman" w:hAnsi="Times New Roman" w:cs="Times New Roman"/>
          <w:sz w:val="28"/>
          <w:szCs w:val="28"/>
        </w:rPr>
        <w:t>согласно п. 5.3 СП 42.13330.2016</w:t>
      </w:r>
      <w:r w:rsidRPr="0087145E">
        <w:rPr>
          <w:rFonts w:ascii="Times New Roman" w:hAnsi="Times New Roman" w:cs="Times New Roman"/>
          <w:sz w:val="28"/>
          <w:szCs w:val="28"/>
        </w:rPr>
        <w:t xml:space="preserve"> «Градостроительство. Планировка и застройка городских и сельских поселений. Актуализированная редакция СНиП 2.07.0189*» (далее -  СП 42.133</w:t>
      </w:r>
      <w:r w:rsidR="00DD1112">
        <w:rPr>
          <w:rFonts w:ascii="Times New Roman" w:hAnsi="Times New Roman" w:cs="Times New Roman"/>
          <w:sz w:val="28"/>
          <w:szCs w:val="28"/>
        </w:rPr>
        <w:t>30.2016</w:t>
      </w:r>
      <w:r w:rsidRPr="0087145E">
        <w:rPr>
          <w:rFonts w:ascii="Times New Roman" w:hAnsi="Times New Roman" w:cs="Times New Roman"/>
          <w:sz w:val="28"/>
          <w:szCs w:val="28"/>
        </w:rPr>
        <w:t>) в расчете на 1000 чел.: в городах - при средней этажности жилой застройки до 3 этажей - 10 га для застройки без земельных участков и 20 га - для застройки с участком; от 4 до 8 этажей - 8 га; 9 этажей и выше - 7 га.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>5. При определении размера территории жилых зон следует исходить из необходимости поэтапной реализации жилищной программы. Объем жилищного фонда и его структура определяются на основе анализа фактических и прогнозных данных о семейном составе населения, уровнях его дохода, существующей и перспективной жилищной обеспеченности исходя из необходимости обеспечения каждой семьи отдельной квартирой или домом. Для государственного и муниципального жилищного фонда – с учетом социальной нормы площади жилья, установленной в соответствии с законодательством Российской Федерации и нормативными правовыми актами Архангельской области.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6. Нормативные показатели плотности застройки территориальных зон следует принимать согласно п</w:t>
      </w:r>
      <w:r w:rsidR="00DD1112">
        <w:rPr>
          <w:rFonts w:ascii="Times New Roman" w:hAnsi="Times New Roman" w:cs="Times New Roman"/>
          <w:sz w:val="28"/>
          <w:szCs w:val="28"/>
        </w:rPr>
        <w:t>риложению "Г" к СП 42.13330.2016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7. Расчетная плотность населения в соответ</w:t>
      </w:r>
      <w:r w:rsidR="00DD1112">
        <w:rPr>
          <w:rFonts w:ascii="Times New Roman" w:hAnsi="Times New Roman" w:cs="Times New Roman"/>
          <w:sz w:val="28"/>
          <w:szCs w:val="28"/>
        </w:rPr>
        <w:t>ствии с п. 7.6 СП42.13330.2016</w:t>
      </w:r>
      <w:r w:rsidRPr="0087145E">
        <w:rPr>
          <w:rFonts w:ascii="Times New Roman" w:hAnsi="Times New Roman" w:cs="Times New Roman"/>
          <w:sz w:val="28"/>
          <w:szCs w:val="28"/>
        </w:rPr>
        <w:t xml:space="preserve"> не должна превышать 450 чел./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left="-142" w:firstLine="709"/>
      </w:pPr>
      <w:bookmarkStart w:id="78" w:name="_Toc175918836"/>
      <w:r w:rsidRPr="0087145E">
        <w:t>4.1. В области культуры</w:t>
      </w:r>
      <w:bookmarkEnd w:id="78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D4B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5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80486D">
        <w:rPr>
          <w:rFonts w:ascii="Times New Roman" w:hAnsi="Times New Roman" w:cs="Times New Roman"/>
          <w:sz w:val="28"/>
          <w:szCs w:val="28"/>
        </w:rPr>
        <w:t>6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 полномочиям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относятся</w:t>
      </w:r>
    </w:p>
    <w:p w:rsidR="00B66D4B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D4B"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</w:t>
      </w:r>
      <w:r>
        <w:rPr>
          <w:rFonts w:ascii="Times New Roman" w:hAnsi="Times New Roman" w:cs="Times New Roman"/>
          <w:sz w:val="28"/>
          <w:szCs w:val="28"/>
        </w:rPr>
        <w:t xml:space="preserve">ондов библиотек муниципального </w:t>
      </w:r>
      <w:r w:rsidRPr="00B66D4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D4B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D4B">
        <w:t xml:space="preserve"> </w:t>
      </w:r>
      <w:r>
        <w:t xml:space="preserve">- </w:t>
      </w:r>
      <w:r w:rsidRPr="00B66D4B">
        <w:rPr>
          <w:rFonts w:ascii="Times New Roman" w:hAnsi="Times New Roman" w:cs="Times New Roman"/>
          <w:sz w:val="28"/>
          <w:szCs w:val="28"/>
        </w:rPr>
        <w:t>создание условий для организации досуга и обеспечения жителей муниципального, городского округа услугами организаций культуры;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A82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D4B">
        <w:rPr>
          <w:rFonts w:ascii="Times New Roman" w:hAnsi="Times New Roman" w:cs="Times New Roman"/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D4B">
        <w:rPr>
          <w:rFonts w:ascii="Times New Roman" w:hAnsi="Times New Roman" w:cs="Times New Roman"/>
          <w:sz w:val="28"/>
          <w:szCs w:val="28"/>
        </w:rPr>
        <w:t xml:space="preserve"> округе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6D4B" w:rsidRPr="0087145E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6D4B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</w:t>
      </w:r>
      <w:r>
        <w:rPr>
          <w:rFonts w:ascii="Times New Roman" w:hAnsi="Times New Roman" w:cs="Times New Roman"/>
          <w:sz w:val="28"/>
          <w:szCs w:val="28"/>
        </w:rPr>
        <w:t xml:space="preserve">ности муниципального </w:t>
      </w:r>
      <w:r w:rsidRPr="00B66D4B">
        <w:rPr>
          <w:rFonts w:ascii="Times New Roman" w:hAnsi="Times New Roman" w:cs="Times New Roman"/>
          <w:sz w:val="28"/>
          <w:szCs w:val="28"/>
        </w:rPr>
        <w:t xml:space="preserve"> округа, охрана объектов культурного наследия (памятников истории и культуры) местного (муниципального) значения, расположенн</w:t>
      </w:r>
      <w:r>
        <w:rPr>
          <w:rFonts w:ascii="Times New Roman" w:hAnsi="Times New Roman" w:cs="Times New Roman"/>
          <w:sz w:val="28"/>
          <w:szCs w:val="28"/>
        </w:rPr>
        <w:t>ых на территории муниципального</w:t>
      </w:r>
      <w:r w:rsidRPr="00B66D4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A82" w:rsidRPr="0087145E">
        <w:rPr>
          <w:rFonts w:ascii="Times New Roman" w:hAnsi="Times New Roman" w:cs="Times New Roman"/>
          <w:sz w:val="28"/>
          <w:szCs w:val="28"/>
        </w:rPr>
        <w:t>. Согласно</w:t>
      </w:r>
      <w:r w:rsidR="00DD1112">
        <w:rPr>
          <w:rFonts w:ascii="Times New Roman" w:hAnsi="Times New Roman" w:cs="Times New Roman"/>
          <w:sz w:val="28"/>
          <w:szCs w:val="28"/>
        </w:rPr>
        <w:t xml:space="preserve"> приложению "Д" СП 42.13330.2016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установлено значение расчетного показателя минимально допустимого уровня обеспеченности помещениями для культурно-досуговой деятельности.</w:t>
      </w:r>
    </w:p>
    <w:p w:rsidR="00A75287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6A82" w:rsidRPr="0087145E">
        <w:rPr>
          <w:rFonts w:ascii="Times New Roman" w:hAnsi="Times New Roman" w:cs="Times New Roman"/>
          <w:sz w:val="28"/>
          <w:szCs w:val="28"/>
        </w:rPr>
        <w:t>.</w:t>
      </w:r>
      <w:r w:rsidR="00A75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5287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75287" w:rsidRPr="00A75287">
        <w:rPr>
          <w:rFonts w:ascii="Times New Roman" w:hAnsi="Times New Roman" w:cs="Times New Roman"/>
          <w:sz w:val="28"/>
          <w:szCs w:val="28"/>
        </w:rPr>
        <w:t>распоряжению Минкультуры России от 23.10.2023 № Р-2879 «Об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культуры»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A75287">
        <w:rPr>
          <w:rFonts w:ascii="Times New Roman" w:hAnsi="Times New Roman" w:cs="Times New Roman"/>
          <w:sz w:val="28"/>
          <w:szCs w:val="28"/>
        </w:rPr>
        <w:t>д</w:t>
      </w:r>
      <w:r w:rsidR="00A75287" w:rsidRPr="00A75287">
        <w:rPr>
          <w:rFonts w:ascii="Times New Roman" w:hAnsi="Times New Roman" w:cs="Times New Roman"/>
          <w:sz w:val="28"/>
          <w:szCs w:val="28"/>
        </w:rPr>
        <w:t>ля муниципальных округов, в состав которых входят сельские населенные пункты, имеющие транспортную доступность до административного центра 30 минут и более, органам местного самоуправления рекомендуется</w:t>
      </w:r>
      <w:proofErr w:type="gramEnd"/>
      <w:r w:rsidR="00A75287" w:rsidRPr="00A75287">
        <w:rPr>
          <w:rFonts w:ascii="Times New Roman" w:hAnsi="Times New Roman" w:cs="Times New Roman"/>
          <w:sz w:val="28"/>
          <w:szCs w:val="28"/>
        </w:rPr>
        <w:t xml:space="preserve"> при разработке нормативов применять </w:t>
      </w:r>
      <w:r w:rsidR="00A75287" w:rsidRPr="00A75287">
        <w:rPr>
          <w:rFonts w:ascii="Times New Roman" w:hAnsi="Times New Roman" w:cs="Times New Roman"/>
          <w:sz w:val="28"/>
          <w:szCs w:val="28"/>
        </w:rPr>
        <w:lastRenderedPageBreak/>
        <w:t>норматив 1 учреждение клубного типа на 5 тысяч жителей по совокупности населения в сельских населенных пунктах.</w:t>
      </w:r>
    </w:p>
    <w:p w:rsidR="008A6A82" w:rsidRDefault="00B66D4B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Согласно</w:t>
      </w:r>
      <w:r w:rsidR="00A75287">
        <w:rPr>
          <w:rFonts w:ascii="Times New Roman" w:hAnsi="Times New Roman" w:cs="Times New Roman"/>
          <w:sz w:val="28"/>
          <w:szCs w:val="28"/>
        </w:rPr>
        <w:t xml:space="preserve"> распоряжению</w:t>
      </w:r>
      <w:r w:rsidR="00A75287" w:rsidRPr="00A75287">
        <w:rPr>
          <w:rFonts w:ascii="Times New Roman" w:hAnsi="Times New Roman" w:cs="Times New Roman"/>
          <w:sz w:val="28"/>
          <w:szCs w:val="28"/>
        </w:rPr>
        <w:t xml:space="preserve"> Ми</w:t>
      </w:r>
      <w:r w:rsidR="00A75287">
        <w:rPr>
          <w:rFonts w:ascii="Times New Roman" w:hAnsi="Times New Roman" w:cs="Times New Roman"/>
          <w:sz w:val="28"/>
          <w:szCs w:val="28"/>
        </w:rPr>
        <w:t>нкультуры России от 23.10.2023 № Р-2879 «</w:t>
      </w:r>
      <w:r w:rsidR="00A75287" w:rsidRPr="00A75287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</w:t>
      </w:r>
      <w:r w:rsidR="00A75287">
        <w:rPr>
          <w:rFonts w:ascii="Times New Roman" w:hAnsi="Times New Roman" w:cs="Times New Roman"/>
          <w:sz w:val="28"/>
          <w:szCs w:val="28"/>
        </w:rPr>
        <w:t>я услугами организаций культуры»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установлены значения расчетного показателя минимально допустимого уровня обеспеченности населения муниципального </w:t>
      </w:r>
      <w:r w:rsidR="00A7528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библиотеками – </w:t>
      </w:r>
      <w:r w:rsidR="00A75287">
        <w:rPr>
          <w:rFonts w:ascii="Times New Roman" w:hAnsi="Times New Roman" w:cs="Times New Roman"/>
          <w:sz w:val="28"/>
          <w:szCs w:val="28"/>
        </w:rPr>
        <w:t>д</w:t>
      </w:r>
      <w:r w:rsidR="00A75287" w:rsidRPr="00A75287">
        <w:rPr>
          <w:rFonts w:ascii="Times New Roman" w:hAnsi="Times New Roman" w:cs="Times New Roman"/>
          <w:sz w:val="28"/>
          <w:szCs w:val="28"/>
        </w:rPr>
        <w:t>ля муниципального округа с населением менее 10 тысяч человек к расчету принимается</w:t>
      </w:r>
      <w:proofErr w:type="gramEnd"/>
      <w:r w:rsidR="00A75287" w:rsidRPr="00A75287">
        <w:rPr>
          <w:rFonts w:ascii="Times New Roman" w:hAnsi="Times New Roman" w:cs="Times New Roman"/>
          <w:sz w:val="28"/>
          <w:szCs w:val="28"/>
        </w:rPr>
        <w:t xml:space="preserve"> 1 библиотека.</w:t>
      </w:r>
      <w:r w:rsidR="00A75287">
        <w:rPr>
          <w:rFonts w:ascii="Times New Roman" w:hAnsi="Times New Roman" w:cs="Times New Roman"/>
          <w:sz w:val="28"/>
          <w:szCs w:val="28"/>
        </w:rPr>
        <w:t xml:space="preserve"> </w:t>
      </w:r>
      <w:r w:rsidR="00A75287" w:rsidRPr="00A75287">
        <w:rPr>
          <w:rFonts w:ascii="Times New Roman" w:hAnsi="Times New Roman" w:cs="Times New Roman"/>
          <w:sz w:val="28"/>
          <w:szCs w:val="28"/>
        </w:rPr>
        <w:t xml:space="preserve">При определении минимально необходимого количества библиотек в муниципальном округе, в состав которых входят сельские населенные пункты, к расчету принимается население округа за вычетом населения сельских населенных пунктов. </w:t>
      </w:r>
      <w:proofErr w:type="gramStart"/>
      <w:r w:rsidR="00A75287" w:rsidRPr="00A75287">
        <w:rPr>
          <w:rFonts w:ascii="Times New Roman" w:hAnsi="Times New Roman" w:cs="Times New Roman"/>
          <w:sz w:val="28"/>
          <w:szCs w:val="28"/>
        </w:rPr>
        <w:t>Для сельских населен</w:t>
      </w:r>
      <w:r w:rsidR="00A75287">
        <w:rPr>
          <w:rFonts w:ascii="Times New Roman" w:hAnsi="Times New Roman" w:cs="Times New Roman"/>
          <w:sz w:val="28"/>
          <w:szCs w:val="28"/>
        </w:rPr>
        <w:t xml:space="preserve">ных пунктов, входящих в состав </w:t>
      </w:r>
      <w:r w:rsidR="00A75287" w:rsidRPr="00A75287">
        <w:rPr>
          <w:rFonts w:ascii="Times New Roman" w:hAnsi="Times New Roman" w:cs="Times New Roman"/>
          <w:sz w:val="28"/>
          <w:szCs w:val="28"/>
        </w:rPr>
        <w:t xml:space="preserve"> муниципального округов, к расчету принимается 1 библиотека на 1 тысячу человек</w:t>
      </w:r>
      <w:r w:rsidR="00A752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75287" w:rsidRPr="0087145E" w:rsidRDefault="00A75287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287">
        <w:rPr>
          <w:rFonts w:ascii="Times New Roman" w:hAnsi="Times New Roman" w:cs="Times New Roman"/>
          <w:sz w:val="28"/>
          <w:szCs w:val="28"/>
        </w:rPr>
        <w:t>Для наиболее эффективного библиотечного обслуживания органам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муниципальных округов </w:t>
      </w:r>
      <w:r w:rsidRPr="00A75287">
        <w:rPr>
          <w:rFonts w:ascii="Times New Roman" w:hAnsi="Times New Roman" w:cs="Times New Roman"/>
          <w:sz w:val="28"/>
          <w:szCs w:val="28"/>
        </w:rPr>
        <w:t>рекомендуется организация библиотечных объединений - централизованных библиотечных систем (далее - ЦБС), представляющих собой учреждение, функционирующее на основе общего управления, единого штата, фонда, организационного и технологического единства. Одна из библиотек ЦБС наделяется статусом и функциями центральной библиотеки.</w:t>
      </w:r>
    </w:p>
    <w:p w:rsidR="008A6A82" w:rsidRPr="0087145E" w:rsidRDefault="008A6A82" w:rsidP="0097352A">
      <w:pPr>
        <w:pStyle w:val="2"/>
        <w:ind w:left="-142" w:firstLine="709"/>
      </w:pPr>
      <w:bookmarkStart w:id="79" w:name="_Toc175918837"/>
      <w:r w:rsidRPr="0087145E">
        <w:t>4.2. В области образования</w:t>
      </w:r>
      <w:bookmarkEnd w:id="79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B66D4B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6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B66D4B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 </w:t>
      </w:r>
      <w:r w:rsidR="00B66D4B">
        <w:rPr>
          <w:rFonts w:ascii="Times New Roman" w:hAnsi="Times New Roman" w:cs="Times New Roman"/>
          <w:sz w:val="28"/>
          <w:szCs w:val="28"/>
        </w:rPr>
        <w:t xml:space="preserve">вопросам местного значения </w:t>
      </w:r>
      <w:r w:rsidRPr="008714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66D4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в области образования относится</w:t>
      </w:r>
      <w:r w:rsidR="00B66D4B">
        <w:rPr>
          <w:rFonts w:ascii="Times New Roman" w:hAnsi="Times New Roman" w:cs="Times New Roman"/>
          <w:sz w:val="28"/>
          <w:szCs w:val="28"/>
        </w:rPr>
        <w:t xml:space="preserve"> </w:t>
      </w:r>
      <w:r w:rsidR="00B66D4B" w:rsidRPr="00B66D4B">
        <w:rPr>
          <w:rFonts w:ascii="Times New Roman" w:hAnsi="Times New Roman" w:cs="Times New Roman"/>
          <w:sz w:val="28"/>
          <w:szCs w:val="28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</w:t>
      </w:r>
      <w:proofErr w:type="gramEnd"/>
      <w:r w:rsidR="00B66D4B" w:rsidRPr="00B66D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6D4B" w:rsidRPr="00B66D4B">
        <w:rPr>
          <w:rFonts w:ascii="Times New Roman" w:hAnsi="Times New Roman" w:cs="Times New Roman"/>
          <w:sz w:val="28"/>
          <w:szCs w:val="28"/>
        </w:rPr>
        <w:t>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</w:t>
      </w:r>
      <w:proofErr w:type="gramEnd"/>
      <w:r w:rsidR="00B66D4B" w:rsidRPr="00B66D4B">
        <w:rPr>
          <w:rFonts w:ascii="Times New Roman" w:hAnsi="Times New Roman" w:cs="Times New Roman"/>
          <w:sz w:val="28"/>
          <w:szCs w:val="28"/>
        </w:rPr>
        <w:t xml:space="preserve"> время, включая мероприятия по обеспечению безопасности их жизни и здоровья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Default="00B66D4B" w:rsidP="00DD111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6A82" w:rsidRPr="0087145E">
        <w:rPr>
          <w:rFonts w:ascii="Times New Roman" w:hAnsi="Times New Roman" w:cs="Times New Roman"/>
          <w:sz w:val="28"/>
          <w:szCs w:val="28"/>
        </w:rPr>
        <w:t>Согласно</w:t>
      </w:r>
      <w:r w:rsidR="00DD1112">
        <w:rPr>
          <w:rFonts w:ascii="Times New Roman" w:hAnsi="Times New Roman" w:cs="Times New Roman"/>
          <w:sz w:val="28"/>
          <w:szCs w:val="28"/>
        </w:rPr>
        <w:t xml:space="preserve"> п. 10.4 и 10.5 СП 42.13330.2016 установлен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DD1112">
        <w:rPr>
          <w:rFonts w:ascii="Times New Roman" w:hAnsi="Times New Roman" w:cs="Times New Roman"/>
          <w:sz w:val="28"/>
          <w:szCs w:val="28"/>
        </w:rPr>
        <w:t>р</w:t>
      </w:r>
      <w:r w:rsidR="00DD1112" w:rsidRPr="00DD1112">
        <w:rPr>
          <w:rFonts w:ascii="Times New Roman" w:hAnsi="Times New Roman" w:cs="Times New Roman"/>
          <w:sz w:val="28"/>
          <w:szCs w:val="28"/>
        </w:rPr>
        <w:t xml:space="preserve">адиус обслуживания населения учреждениями, организациями и предприятиями, </w:t>
      </w:r>
      <w:r w:rsidR="00DD1112" w:rsidRPr="00DD1112">
        <w:rPr>
          <w:rFonts w:ascii="Times New Roman" w:hAnsi="Times New Roman" w:cs="Times New Roman"/>
          <w:sz w:val="28"/>
          <w:szCs w:val="28"/>
        </w:rPr>
        <w:lastRenderedPageBreak/>
        <w:t>размещенными в жилой застройке</w:t>
      </w:r>
      <w:r w:rsidR="00DD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112" w:rsidRDefault="00DD1112" w:rsidP="00DD111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112">
        <w:rPr>
          <w:rFonts w:ascii="Times New Roman" w:hAnsi="Times New Roman" w:cs="Times New Roman"/>
          <w:sz w:val="28"/>
          <w:szCs w:val="28"/>
        </w:rPr>
        <w:t>Дошкольные образовательные организации, общеобразовательные организации, реализующие программы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112">
        <w:rPr>
          <w:rFonts w:ascii="Times New Roman" w:hAnsi="Times New Roman" w:cs="Times New Roman"/>
          <w:sz w:val="28"/>
          <w:szCs w:val="28"/>
        </w:rPr>
        <w:t>в сельских населенных пунктах</w:t>
      </w:r>
      <w:r>
        <w:rPr>
          <w:rFonts w:ascii="Times New Roman" w:hAnsi="Times New Roman" w:cs="Times New Roman"/>
          <w:sz w:val="28"/>
          <w:szCs w:val="28"/>
        </w:rPr>
        <w:t xml:space="preserve"> – 1000 м.</w:t>
      </w:r>
    </w:p>
    <w:p w:rsidR="00DD1112" w:rsidRDefault="00DB291F" w:rsidP="00DD111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расстояниях, свыше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="00DD1112" w:rsidRPr="00DD1112">
        <w:rPr>
          <w:rFonts w:ascii="Times New Roman" w:hAnsi="Times New Roman" w:cs="Times New Roman"/>
          <w:sz w:val="28"/>
          <w:szCs w:val="28"/>
        </w:rPr>
        <w:t>, организуется транспортное обслуживание (до организации и обратно). Расстояние транспортного обслуживания не должно превышать 30 км в одну сторону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291F">
        <w:t xml:space="preserve"> </w:t>
      </w:r>
      <w:r w:rsidRPr="00DB291F">
        <w:rPr>
          <w:rFonts w:ascii="Times New Roman" w:hAnsi="Times New Roman" w:cs="Times New Roman"/>
          <w:sz w:val="28"/>
          <w:szCs w:val="28"/>
        </w:rPr>
        <w:t>Обеспечение подвоза учащихся к общеобразовательным организациям должно осуществляться на транспорте, предназначенном для перевозки детей.</w:t>
      </w:r>
    </w:p>
    <w:p w:rsidR="00DB291F" w:rsidRPr="0087145E" w:rsidRDefault="00DB291F" w:rsidP="00DD111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91F">
        <w:rPr>
          <w:rFonts w:ascii="Times New Roman" w:hAnsi="Times New Roman" w:cs="Times New Roman"/>
          <w:sz w:val="28"/>
          <w:szCs w:val="28"/>
        </w:rPr>
        <w:t>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предусматривается пришкольный интернат из расчета 10% мест общей вместимости организации.</w:t>
      </w:r>
    </w:p>
    <w:p w:rsidR="008A6A82" w:rsidRPr="0087145E" w:rsidRDefault="008A6A82" w:rsidP="0097352A">
      <w:pPr>
        <w:pStyle w:val="2"/>
        <w:ind w:left="-142" w:firstLine="709"/>
      </w:pPr>
      <w:bookmarkStart w:id="80" w:name="_Toc175918838"/>
      <w:r w:rsidRPr="0087145E">
        <w:t>4.3. В области здравоохранения</w:t>
      </w:r>
      <w:bookmarkEnd w:id="80"/>
    </w:p>
    <w:p w:rsidR="008A6A82" w:rsidRPr="0087145E" w:rsidRDefault="008A6A82" w:rsidP="0097352A">
      <w:pPr>
        <w:pStyle w:val="ConsPlusNormal"/>
        <w:ind w:left="-142"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7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9A4224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</w:t>
      </w:r>
      <w:r w:rsidR="009A4224">
        <w:rPr>
          <w:rFonts w:ascii="Times New Roman" w:hAnsi="Times New Roman" w:cs="Times New Roman"/>
          <w:sz w:val="28"/>
          <w:szCs w:val="28"/>
        </w:rPr>
        <w:t xml:space="preserve"> вопросам местного значения муниципального округа в области здравоохранения относится </w:t>
      </w:r>
      <w:r w:rsidR="009A4224" w:rsidRPr="009A4224">
        <w:rPr>
          <w:rFonts w:ascii="Times New Roman" w:hAnsi="Times New Roman" w:cs="Times New Roman"/>
          <w:sz w:val="28"/>
          <w:szCs w:val="28"/>
        </w:rPr>
        <w:t>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округов, включенных в утвержденный Правительством Российской Федерации перечень территорий, население которых обеспечивается медицинской помощью в</w:t>
      </w:r>
      <w:proofErr w:type="gramEnd"/>
      <w:r w:rsidR="009A4224" w:rsidRPr="009A4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4224" w:rsidRPr="009A4224">
        <w:rPr>
          <w:rFonts w:ascii="Times New Roman" w:hAnsi="Times New Roman" w:cs="Times New Roman"/>
          <w:sz w:val="28"/>
          <w:szCs w:val="28"/>
        </w:rPr>
        <w:t>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A82" w:rsidRPr="0087145E" w:rsidRDefault="009A4224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6A82" w:rsidRPr="0087145E">
        <w:rPr>
          <w:rFonts w:ascii="Times New Roman" w:hAnsi="Times New Roman" w:cs="Times New Roman"/>
          <w:sz w:val="28"/>
          <w:szCs w:val="28"/>
        </w:rPr>
        <w:t>. В соответствии с</w:t>
      </w:r>
      <w:r w:rsidR="00DB291F" w:rsidRPr="00DB291F">
        <w:t xml:space="preserve"> </w:t>
      </w:r>
      <w:r w:rsidR="00DB291F">
        <w:rPr>
          <w:rFonts w:ascii="Times New Roman" w:hAnsi="Times New Roman" w:cs="Times New Roman"/>
          <w:sz w:val="28"/>
          <w:szCs w:val="28"/>
        </w:rPr>
        <w:t>п</w:t>
      </w:r>
      <w:r w:rsidR="00DB291F" w:rsidRPr="00DB291F">
        <w:rPr>
          <w:rFonts w:ascii="Times New Roman" w:hAnsi="Times New Roman" w:cs="Times New Roman"/>
          <w:sz w:val="28"/>
          <w:szCs w:val="28"/>
        </w:rPr>
        <w:t>риказ</w:t>
      </w:r>
      <w:r w:rsidR="00DB291F">
        <w:rPr>
          <w:rFonts w:ascii="Times New Roman" w:hAnsi="Times New Roman" w:cs="Times New Roman"/>
          <w:sz w:val="28"/>
          <w:szCs w:val="28"/>
        </w:rPr>
        <w:t>ом</w:t>
      </w:r>
      <w:r w:rsidR="00DB291F" w:rsidRPr="00DB291F">
        <w:rPr>
          <w:rFonts w:ascii="Times New Roman" w:hAnsi="Times New Roman" w:cs="Times New Roman"/>
          <w:sz w:val="28"/>
          <w:szCs w:val="28"/>
        </w:rPr>
        <w:t xml:space="preserve"> </w:t>
      </w:r>
      <w:r w:rsidR="00DB291F">
        <w:rPr>
          <w:rFonts w:ascii="Times New Roman" w:hAnsi="Times New Roman" w:cs="Times New Roman"/>
          <w:sz w:val="28"/>
          <w:szCs w:val="28"/>
        </w:rPr>
        <w:t>Минздрава России от 20.04.2018 № 182 «</w:t>
      </w:r>
      <w:r w:rsidR="00DB291F" w:rsidRPr="00DB291F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 применении нормативов и норм ресурсной обеспеченности населения в сфер</w:t>
      </w:r>
      <w:r w:rsidR="00DB291F">
        <w:rPr>
          <w:rFonts w:ascii="Times New Roman" w:hAnsi="Times New Roman" w:cs="Times New Roman"/>
          <w:sz w:val="28"/>
          <w:szCs w:val="28"/>
        </w:rPr>
        <w:t>е здравоохранения»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и Региональными нормативами градостроительного проектирования Архангельской области уровень обеспеченности объектами здравоохранения принимается следующий: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фельдшерскими и фельдшерско-акушерскими пунктами в сельских поселениях допускается принимать по заданию на проектирование;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станции скорой помощи: принимается 1 автомобиль на 10 тыс. человек;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выдвижные пункты скорой помощи: принимается 1 автомобиль на 5 тыс. человек;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поликлиники, амбулатории, диспансеры без стационара: принимается из расчета 20 посещений в смену на 1 тыс. человек;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- стационары для детей и взрослых для интенсивного лечения и кратковременного пребывания: принимаются из расчета 134,7 коек на 10 тыс. </w:t>
      </w:r>
      <w:r w:rsidRPr="0087145E">
        <w:rPr>
          <w:rFonts w:ascii="Times New Roman" w:hAnsi="Times New Roman" w:cs="Times New Roman"/>
          <w:sz w:val="28"/>
          <w:szCs w:val="28"/>
        </w:rPr>
        <w:lastRenderedPageBreak/>
        <w:t>человек;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аптеки: принимается 1 учреждение на 3,0 тыс. жителей.</w:t>
      </w:r>
    </w:p>
    <w:p w:rsidR="008A6A82" w:rsidRPr="0087145E" w:rsidRDefault="009A4224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6A82" w:rsidRPr="0087145E">
        <w:rPr>
          <w:rFonts w:ascii="Times New Roman" w:hAnsi="Times New Roman" w:cs="Times New Roman"/>
          <w:sz w:val="28"/>
          <w:szCs w:val="28"/>
        </w:rPr>
        <w:t>. Максимально допустимый уровень территориальной доступности объектов местного значения в области здравоохранения для</w:t>
      </w:r>
      <w:r w:rsidR="009C14CA">
        <w:rPr>
          <w:rFonts w:ascii="Times New Roman" w:hAnsi="Times New Roman" w:cs="Times New Roman"/>
          <w:sz w:val="28"/>
          <w:szCs w:val="28"/>
        </w:rPr>
        <w:t xml:space="preserve"> населения муниципального округа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</w:t>
      </w:r>
      <w:r w:rsidR="00DB291F">
        <w:rPr>
          <w:rFonts w:ascii="Times New Roman" w:hAnsi="Times New Roman" w:cs="Times New Roman"/>
          <w:sz w:val="28"/>
          <w:szCs w:val="28"/>
        </w:rPr>
        <w:t>приложением "Д" СП 42.13330.2016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>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станции скорой помощи - 15-минутная доступность на специальном автомобиле;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- выдвижных пунктов скорой медицинской помощи - 30-минутная доступность </w:t>
      </w:r>
      <w:r w:rsidRPr="0087145E">
        <w:rPr>
          <w:rFonts w:ascii="Times New Roman" w:hAnsi="Times New Roman" w:cs="Times New Roman"/>
          <w:sz w:val="28"/>
          <w:szCs w:val="28"/>
        </w:rPr>
        <w:br/>
        <w:t>на специальном автомобиле.</w:t>
      </w:r>
    </w:p>
    <w:p w:rsidR="008A6A82" w:rsidRPr="0087145E" w:rsidRDefault="009A4224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6A82" w:rsidRPr="0087145E">
        <w:rPr>
          <w:rFonts w:ascii="Times New Roman" w:hAnsi="Times New Roman" w:cs="Times New Roman"/>
          <w:sz w:val="28"/>
          <w:szCs w:val="28"/>
        </w:rPr>
        <w:t>. В соответствии</w:t>
      </w:r>
      <w:r w:rsidR="00DB291F">
        <w:rPr>
          <w:rFonts w:ascii="Times New Roman" w:hAnsi="Times New Roman" w:cs="Times New Roman"/>
          <w:sz w:val="28"/>
          <w:szCs w:val="28"/>
        </w:rPr>
        <w:t xml:space="preserve"> с пунктом 10.4 СП 42.13330.2016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принимается максимальная территориальная доступность 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>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фельдшерских и фельдшерско-акушерских пунктов - 30-минутная транспортная доступность;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поликлиник, амбулаторий, диспансеров без стационара - 30-минутная транспортная доступность;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стационаров для детей и взрослых для интенсивного лечения и кратковременного пребывания – 30-минутная транспортная доступность;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аптек – 30-минутная транспортная доступность.</w:t>
      </w:r>
    </w:p>
    <w:p w:rsidR="008A6A82" w:rsidRPr="0087145E" w:rsidRDefault="008A6A82" w:rsidP="0097352A">
      <w:pPr>
        <w:pStyle w:val="2"/>
        <w:ind w:left="-142" w:firstLine="709"/>
      </w:pPr>
      <w:bookmarkStart w:id="81" w:name="_Toc175918839"/>
      <w:r w:rsidRPr="0087145E">
        <w:t>4.</w:t>
      </w:r>
      <w:r w:rsidR="00524B46">
        <w:t>4</w:t>
      </w:r>
      <w:r w:rsidRPr="0087145E">
        <w:t>. В области физической культуры и массового спорта</w:t>
      </w:r>
      <w:bookmarkEnd w:id="81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18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9A4224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655A9" w:rsidRPr="003655A9">
        <w:t xml:space="preserve"> </w:t>
      </w:r>
      <w:r w:rsidR="003655A9" w:rsidRPr="003655A9">
        <w:rPr>
          <w:rFonts w:ascii="Times New Roman" w:hAnsi="Times New Roman" w:cs="Times New Roman"/>
          <w:sz w:val="28"/>
          <w:szCs w:val="28"/>
        </w:rPr>
        <w:t>от 06.10.2003 № 131-ФЗ</w:t>
      </w:r>
      <w:r w:rsidRPr="0087145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к </w:t>
      </w:r>
      <w:r w:rsidR="00772683">
        <w:rPr>
          <w:rFonts w:ascii="Times New Roman" w:hAnsi="Times New Roman" w:cs="Times New Roman"/>
          <w:sz w:val="28"/>
          <w:szCs w:val="28"/>
        </w:rPr>
        <w:t xml:space="preserve">вопросам местного значения муниципального округа </w:t>
      </w:r>
      <w:r w:rsidRPr="0087145E">
        <w:rPr>
          <w:rFonts w:ascii="Times New Roman" w:hAnsi="Times New Roman" w:cs="Times New Roman"/>
          <w:sz w:val="28"/>
          <w:szCs w:val="28"/>
        </w:rPr>
        <w:t xml:space="preserve"> относится</w:t>
      </w:r>
      <w:r w:rsidR="00772683" w:rsidRPr="00772683">
        <w:t xml:space="preserve"> </w:t>
      </w:r>
      <w:r w:rsidR="00772683" w:rsidRPr="00772683">
        <w:rPr>
          <w:rFonts w:ascii="Times New Roman" w:hAnsi="Times New Roman" w:cs="Times New Roman"/>
          <w:sz w:val="28"/>
          <w:szCs w:val="28"/>
        </w:rPr>
        <w:t>обеспечение условий для развит</w:t>
      </w:r>
      <w:r w:rsidR="00772683">
        <w:rPr>
          <w:rFonts w:ascii="Times New Roman" w:hAnsi="Times New Roman" w:cs="Times New Roman"/>
          <w:sz w:val="28"/>
          <w:szCs w:val="28"/>
        </w:rPr>
        <w:t>ия на территории муниципального</w:t>
      </w:r>
      <w:r w:rsidR="00772683" w:rsidRPr="00772683">
        <w:rPr>
          <w:rFonts w:ascii="Times New Roman" w:hAnsi="Times New Roman" w:cs="Times New Roman"/>
          <w:sz w:val="28"/>
          <w:szCs w:val="28"/>
        </w:rPr>
        <w:t xml:space="preserve">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</w:t>
      </w:r>
      <w:r w:rsidR="00772683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772683" w:rsidRPr="00772683">
        <w:rPr>
          <w:rFonts w:ascii="Times New Roman" w:hAnsi="Times New Roman" w:cs="Times New Roman"/>
          <w:sz w:val="28"/>
          <w:szCs w:val="28"/>
        </w:rPr>
        <w:t>округа</w:t>
      </w:r>
      <w:r w:rsidR="00772683">
        <w:rPr>
          <w:rFonts w:ascii="Times New Roman" w:hAnsi="Times New Roman" w:cs="Times New Roman"/>
          <w:sz w:val="28"/>
          <w:szCs w:val="28"/>
        </w:rPr>
        <w:t xml:space="preserve"> 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662F67" w:rsidRPr="00662F67" w:rsidRDefault="008A6A82" w:rsidP="00662F67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9" w:history="1">
        <w:r w:rsidRPr="0087145E">
          <w:rPr>
            <w:rFonts w:ascii="Times New Roman" w:hAnsi="Times New Roman" w:cs="Times New Roman"/>
            <w:sz w:val="28"/>
            <w:szCs w:val="28"/>
          </w:rPr>
          <w:t xml:space="preserve"> статьи</w:t>
        </w:r>
        <w:proofErr w:type="gramEnd"/>
        <w:r w:rsidRPr="0087145E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87145E">
        <w:rPr>
          <w:rFonts w:ascii="Times New Roman" w:hAnsi="Times New Roman" w:cs="Times New Roman"/>
          <w:sz w:val="28"/>
          <w:szCs w:val="28"/>
        </w:rPr>
        <w:t>13.</w:t>
      </w:r>
      <w:r w:rsidR="00772683">
        <w:rPr>
          <w:rFonts w:ascii="Times New Roman" w:hAnsi="Times New Roman" w:cs="Times New Roman"/>
          <w:sz w:val="28"/>
          <w:szCs w:val="28"/>
        </w:rPr>
        <w:t>8</w:t>
      </w:r>
      <w:r w:rsidRPr="0087145E">
        <w:rPr>
          <w:rFonts w:ascii="Times New Roman" w:hAnsi="Times New Roman" w:cs="Times New Roman"/>
          <w:sz w:val="28"/>
          <w:szCs w:val="28"/>
        </w:rPr>
        <w:t xml:space="preserve"> закона Архангельской области от 01.03.2006 № 153-9-ОЗ «Градостроительный кодекс Архангельской области» к видам объектов местного значения муниципального</w:t>
      </w:r>
      <w:r w:rsidR="00772683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  <w:r w:rsidRPr="0087145E">
        <w:rPr>
          <w:rFonts w:ascii="Times New Roman" w:hAnsi="Times New Roman" w:cs="Times New Roman"/>
          <w:sz w:val="28"/>
          <w:szCs w:val="28"/>
        </w:rPr>
        <w:t xml:space="preserve">, подлежащим к отображению </w:t>
      </w:r>
      <w:r w:rsidR="00772683">
        <w:rPr>
          <w:rFonts w:ascii="Times New Roman" w:hAnsi="Times New Roman" w:cs="Times New Roman"/>
          <w:sz w:val="28"/>
          <w:szCs w:val="28"/>
        </w:rPr>
        <w:t>на генеральном  плане муниципального округа Архангельской области</w:t>
      </w:r>
      <w:r w:rsidRPr="0087145E">
        <w:rPr>
          <w:rFonts w:ascii="Times New Roman" w:hAnsi="Times New Roman" w:cs="Times New Roman"/>
          <w:sz w:val="28"/>
          <w:szCs w:val="28"/>
        </w:rPr>
        <w:t xml:space="preserve">, отнесены </w:t>
      </w:r>
      <w:r w:rsidR="00662F6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62F67" w:rsidRPr="00662F67">
        <w:rPr>
          <w:rFonts w:ascii="Times New Roman" w:hAnsi="Times New Roman" w:cs="Times New Roman"/>
          <w:sz w:val="28"/>
          <w:szCs w:val="28"/>
        </w:rPr>
        <w:t>виды объектов физической культуры, школьного спорта и массового спорта:</w:t>
      </w:r>
    </w:p>
    <w:p w:rsidR="00662F67" w:rsidRPr="00662F67" w:rsidRDefault="00662F67" w:rsidP="00662F67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67">
        <w:rPr>
          <w:rFonts w:ascii="Times New Roman" w:hAnsi="Times New Roman" w:cs="Times New Roman"/>
          <w:sz w:val="28"/>
          <w:szCs w:val="28"/>
        </w:rPr>
        <w:t>объекты, в которых (на территории которых) размещаются муниципальные физкультурно-спортивные организации, находящиеся в ведении муниципального округа Архангельской области;</w:t>
      </w:r>
    </w:p>
    <w:p w:rsidR="00662F67" w:rsidRPr="00662F67" w:rsidRDefault="00662F67" w:rsidP="00662F67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67">
        <w:rPr>
          <w:rFonts w:ascii="Times New Roman" w:hAnsi="Times New Roman" w:cs="Times New Roman"/>
          <w:sz w:val="28"/>
          <w:szCs w:val="28"/>
        </w:rPr>
        <w:t>объекты спорта, включающие раздельно нормируемые спортивные сооружения (объекты), в том числе физкультурно-оздоровительные комплексы, находящиеся в ведении муниципального округа Архангельской области;</w:t>
      </w:r>
    </w:p>
    <w:p w:rsidR="00662F67" w:rsidRDefault="00662F67" w:rsidP="00662F67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F67">
        <w:rPr>
          <w:rFonts w:ascii="Times New Roman" w:hAnsi="Times New Roman" w:cs="Times New Roman"/>
          <w:sz w:val="28"/>
          <w:szCs w:val="28"/>
        </w:rPr>
        <w:t xml:space="preserve">спортивные сооружения: стадионы, плоскостные спортивные сооружения, спортивные залы, комплексы спортивных залов, крытые спортивные объекты с искусственным льдом, манежи, плавательные бассейны, лыжные базы, лыжные комплексы и иные спортивные </w:t>
      </w:r>
      <w:r w:rsidRPr="00662F67">
        <w:rPr>
          <w:rFonts w:ascii="Times New Roman" w:hAnsi="Times New Roman" w:cs="Times New Roman"/>
          <w:sz w:val="28"/>
          <w:szCs w:val="28"/>
        </w:rPr>
        <w:lastRenderedPageBreak/>
        <w:t>сооружения, находящиеся в ведении муниципального округа Архангельской области;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</w:t>
      </w:r>
      <w:r w:rsidR="00662F67">
        <w:rPr>
          <w:rFonts w:ascii="Times New Roman" w:hAnsi="Times New Roman" w:cs="Times New Roman"/>
          <w:sz w:val="28"/>
          <w:szCs w:val="28"/>
        </w:rPr>
        <w:t xml:space="preserve"> П</w:t>
      </w:r>
      <w:r w:rsidR="00662F67" w:rsidRPr="00662F67">
        <w:rPr>
          <w:rFonts w:ascii="Times New Roman" w:hAnsi="Times New Roman" w:cs="Times New Roman"/>
          <w:sz w:val="28"/>
          <w:szCs w:val="28"/>
        </w:rPr>
        <w:t>риказ</w:t>
      </w:r>
      <w:r w:rsidR="00662F67">
        <w:rPr>
          <w:rFonts w:ascii="Times New Roman" w:hAnsi="Times New Roman" w:cs="Times New Roman"/>
          <w:sz w:val="28"/>
          <w:szCs w:val="28"/>
        </w:rPr>
        <w:t>ом</w:t>
      </w:r>
      <w:r w:rsidR="00662F67" w:rsidRPr="00662F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2F67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="00662F67">
        <w:rPr>
          <w:rFonts w:ascii="Times New Roman" w:hAnsi="Times New Roman" w:cs="Times New Roman"/>
          <w:sz w:val="28"/>
          <w:szCs w:val="28"/>
        </w:rPr>
        <w:t xml:space="preserve"> России от 21.03.2018 №</w:t>
      </w:r>
      <w:r w:rsidR="00662F67" w:rsidRPr="00662F67">
        <w:rPr>
          <w:rFonts w:ascii="Times New Roman" w:hAnsi="Times New Roman" w:cs="Times New Roman"/>
          <w:sz w:val="28"/>
          <w:szCs w:val="28"/>
        </w:rPr>
        <w:t xml:space="preserve"> 244 </w:t>
      </w:r>
      <w:r w:rsidR="00662F67">
        <w:rPr>
          <w:rFonts w:ascii="Times New Roman" w:hAnsi="Times New Roman" w:cs="Times New Roman"/>
          <w:sz w:val="28"/>
          <w:szCs w:val="28"/>
        </w:rPr>
        <w:t>«</w:t>
      </w:r>
      <w:r w:rsidR="00662F67" w:rsidRPr="00662F67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о применении нормативов и норм при определении потребности субъектов Российской Федерации в объект</w:t>
      </w:r>
      <w:r w:rsidR="00662F67">
        <w:rPr>
          <w:rFonts w:ascii="Times New Roman" w:hAnsi="Times New Roman" w:cs="Times New Roman"/>
          <w:sz w:val="28"/>
          <w:szCs w:val="28"/>
        </w:rPr>
        <w:t>ах физической культуры и спорта» утверждены рекомендованные нормативы и нормы обеспеченности населения объектами спортивной инфраструктуры.</w:t>
      </w:r>
    </w:p>
    <w:p w:rsidR="008A6A82" w:rsidRPr="0087145E" w:rsidRDefault="008A6A82" w:rsidP="0097352A">
      <w:pPr>
        <w:pStyle w:val="2"/>
        <w:ind w:left="-142" w:firstLine="709"/>
      </w:pPr>
      <w:bookmarkStart w:id="82" w:name="_Toc175918840"/>
      <w:r w:rsidRPr="0087145E">
        <w:t>4.</w:t>
      </w:r>
      <w:r w:rsidR="00524B46">
        <w:t>5</w:t>
      </w:r>
      <w:r w:rsidRPr="0087145E">
        <w:t>. В области электро-, газоснабжения населения</w:t>
      </w:r>
      <w:bookmarkEnd w:id="82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20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662F67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655A9">
        <w:rPr>
          <w:rFonts w:ascii="Times New Roman" w:hAnsi="Times New Roman" w:cs="Times New Roman"/>
          <w:sz w:val="28"/>
          <w:szCs w:val="28"/>
        </w:rPr>
        <w:t xml:space="preserve"> </w:t>
      </w:r>
      <w:r w:rsidR="003655A9" w:rsidRPr="003655A9">
        <w:rPr>
          <w:rFonts w:ascii="Times New Roman" w:hAnsi="Times New Roman" w:cs="Times New Roman"/>
          <w:sz w:val="28"/>
          <w:szCs w:val="28"/>
        </w:rPr>
        <w:t>от 06.10.2003 № 131-ФЗ</w:t>
      </w:r>
      <w:r w:rsidRPr="0087145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к </w:t>
      </w:r>
      <w:r w:rsidR="00662F67">
        <w:rPr>
          <w:rFonts w:ascii="Times New Roman" w:hAnsi="Times New Roman" w:cs="Times New Roman"/>
          <w:sz w:val="28"/>
          <w:szCs w:val="28"/>
        </w:rPr>
        <w:t>вопросам местного значения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 xml:space="preserve"> в области инженерного обеспечения относится</w:t>
      </w:r>
      <w:r w:rsidR="00662F67">
        <w:rPr>
          <w:rFonts w:ascii="Times New Roman" w:hAnsi="Times New Roman" w:cs="Times New Roman"/>
          <w:sz w:val="28"/>
          <w:szCs w:val="28"/>
        </w:rPr>
        <w:t xml:space="preserve"> </w:t>
      </w:r>
      <w:r w:rsidR="00662F67" w:rsidRPr="00662F67">
        <w:rPr>
          <w:rFonts w:ascii="Times New Roman" w:hAnsi="Times New Roman" w:cs="Times New Roman"/>
          <w:sz w:val="28"/>
          <w:szCs w:val="28"/>
        </w:rPr>
        <w:t>организация в границах муниципального округа электро-, тепл</w:t>
      </w:r>
      <w:proofErr w:type="gramStart"/>
      <w:r w:rsidR="00662F67" w:rsidRPr="00662F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62F67" w:rsidRPr="00662F67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</w:t>
      </w:r>
      <w:r w:rsidR="00662F67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С учетом </w:t>
      </w:r>
      <w:hyperlink r:id="rId21" w:history="1">
        <w:r w:rsidRPr="0087145E">
          <w:rPr>
            <w:rFonts w:ascii="Times New Roman" w:hAnsi="Times New Roman" w:cs="Times New Roman"/>
            <w:sz w:val="28"/>
            <w:szCs w:val="28"/>
          </w:rPr>
          <w:t xml:space="preserve"> статьи </w:t>
        </w:r>
      </w:hyperlink>
      <w:r w:rsidR="00662F67">
        <w:rPr>
          <w:rFonts w:ascii="Times New Roman" w:hAnsi="Times New Roman" w:cs="Times New Roman"/>
          <w:sz w:val="28"/>
          <w:szCs w:val="28"/>
        </w:rPr>
        <w:t xml:space="preserve">13.8 </w:t>
      </w:r>
      <w:r w:rsidRPr="0087145E">
        <w:rPr>
          <w:rFonts w:ascii="Times New Roman" w:hAnsi="Times New Roman" w:cs="Times New Roman"/>
          <w:sz w:val="28"/>
          <w:szCs w:val="28"/>
        </w:rPr>
        <w:t xml:space="preserve"> закона Архангельской области от 01.03.2006 № 153-9-ОЗ «Градостроительный кодекс Архангельской области» в местных нормативах градостроительного проектирования муниципального </w:t>
      </w:r>
      <w:r w:rsidR="009C14C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 xml:space="preserve">установлены расчетные показатели для объектов местного значения муниципального </w:t>
      </w:r>
      <w:r w:rsidR="00662F67">
        <w:rPr>
          <w:rFonts w:ascii="Times New Roman" w:hAnsi="Times New Roman" w:cs="Times New Roman"/>
          <w:sz w:val="28"/>
          <w:szCs w:val="28"/>
        </w:rPr>
        <w:t xml:space="preserve">округа в </w:t>
      </w:r>
      <w:r w:rsidR="00662F67" w:rsidRPr="00662F67">
        <w:rPr>
          <w:rFonts w:ascii="Times New Roman" w:hAnsi="Times New Roman" w:cs="Times New Roman"/>
          <w:sz w:val="28"/>
          <w:szCs w:val="28"/>
        </w:rPr>
        <w:t>электро-, тепл</w:t>
      </w:r>
      <w:proofErr w:type="gramStart"/>
      <w:r w:rsidR="00662F67" w:rsidRPr="00662F6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62F67" w:rsidRPr="00662F67">
        <w:rPr>
          <w:rFonts w:ascii="Times New Roman" w:hAnsi="Times New Roman" w:cs="Times New Roman"/>
          <w:sz w:val="28"/>
          <w:szCs w:val="28"/>
        </w:rPr>
        <w:t>, газо- и водосна</w:t>
      </w:r>
      <w:r w:rsidR="003655A9">
        <w:rPr>
          <w:rFonts w:ascii="Times New Roman" w:hAnsi="Times New Roman" w:cs="Times New Roman"/>
          <w:sz w:val="28"/>
          <w:szCs w:val="28"/>
        </w:rPr>
        <w:t>бжения населения, водоотведения</w:t>
      </w:r>
      <w:r w:rsidRPr="0087145E">
        <w:rPr>
          <w:rFonts w:ascii="Times New Roman" w:hAnsi="Times New Roman" w:cs="Times New Roman"/>
          <w:sz w:val="28"/>
          <w:szCs w:val="28"/>
        </w:rPr>
        <w:t>: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gramStart"/>
      <w:r w:rsidRPr="003655A9">
        <w:rPr>
          <w:rFonts w:ascii="Times New Roman" w:hAnsi="Times New Roman" w:cs="Times New Roman"/>
          <w:sz w:val="28"/>
          <w:szCs w:val="28"/>
        </w:rPr>
        <w:t>объектов электроснабжения населения муниципального округа Архангельской области</w:t>
      </w:r>
      <w:proofErr w:type="gramEnd"/>
      <w:r w:rsidRPr="003655A9">
        <w:rPr>
          <w:rFonts w:ascii="Times New Roman" w:hAnsi="Times New Roman" w:cs="Times New Roman"/>
          <w:sz w:val="28"/>
          <w:szCs w:val="28"/>
        </w:rPr>
        <w:t>: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 xml:space="preserve">линии электропередачи (воздушные и кабельные), проектный номинальный класс </w:t>
      </w:r>
      <w:proofErr w:type="gramStart"/>
      <w:r w:rsidRPr="003655A9">
        <w:rPr>
          <w:rFonts w:ascii="Times New Roman" w:hAnsi="Times New Roman" w:cs="Times New Roman"/>
          <w:sz w:val="28"/>
          <w:szCs w:val="28"/>
        </w:rPr>
        <w:t>напряжения</w:t>
      </w:r>
      <w:proofErr w:type="gramEnd"/>
      <w:r w:rsidRPr="003655A9">
        <w:rPr>
          <w:rFonts w:ascii="Times New Roman" w:hAnsi="Times New Roman" w:cs="Times New Roman"/>
          <w:sz w:val="28"/>
          <w:szCs w:val="28"/>
        </w:rPr>
        <w:t xml:space="preserve"> которых составляет от 6 до 10 </w:t>
      </w:r>
      <w:proofErr w:type="spellStart"/>
      <w:r w:rsidRPr="003655A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655A9">
        <w:rPr>
          <w:rFonts w:ascii="Times New Roman" w:hAnsi="Times New Roman" w:cs="Times New Roman"/>
          <w:sz w:val="28"/>
          <w:szCs w:val="28"/>
        </w:rPr>
        <w:t>;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 xml:space="preserve">подстанции, проектный номинальный класс напряжения которых составляет от 6 до 10 </w:t>
      </w:r>
      <w:proofErr w:type="spellStart"/>
      <w:r w:rsidRPr="003655A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655A9">
        <w:rPr>
          <w:rFonts w:ascii="Times New Roman" w:hAnsi="Times New Roman" w:cs="Times New Roman"/>
          <w:sz w:val="28"/>
          <w:szCs w:val="28"/>
        </w:rPr>
        <w:t>;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>виды объектов теплоснабжения населения муниципального округа Архангельской области: источники тепловой энергии, центральные тепловые пункты, тепловые перекачивающие насосные станции, сети теплоснабжения (магистральные и распределительные теплопроводы), расположенные в границах муниципального округа Архангельской области;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5A9">
        <w:rPr>
          <w:rFonts w:ascii="Times New Roman" w:hAnsi="Times New Roman" w:cs="Times New Roman"/>
          <w:sz w:val="28"/>
          <w:szCs w:val="28"/>
        </w:rPr>
        <w:t>виды объектов газоснабжения населения муниципального округа Архангельской области (газораспределительные системы в границах муниципального округа Архангельской области - газопроводы низкого давления (до 0,005 МПа включительно (при транспортировке природного и сжиженного углеводородного газа)), за исключением объектов, реконструкция которых (строительство и (или) реконструкция частей которых, включая являющиеся неотъемлемой технологической частью здания, строения и сооружения) не приводит к изменению их рабочего давления и (или) осуществляется</w:t>
      </w:r>
      <w:proofErr w:type="gramEnd"/>
      <w:r w:rsidRPr="003655A9">
        <w:rPr>
          <w:rFonts w:ascii="Times New Roman" w:hAnsi="Times New Roman" w:cs="Times New Roman"/>
          <w:sz w:val="28"/>
          <w:szCs w:val="28"/>
        </w:rPr>
        <w:t xml:space="preserve"> в границах соответствующего муниципального округа Архангельской области, на территории которого расположены реконструируемые объекты);</w:t>
      </w:r>
    </w:p>
    <w:p w:rsidR="003655A9" w:rsidRPr="003655A9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 xml:space="preserve">виды объектов водоснабжения: водозаборы, водопроводные очистные сооружения, насосные станции, водонапорные башни, резервуары, </w:t>
      </w:r>
      <w:r w:rsidRPr="003655A9">
        <w:rPr>
          <w:rFonts w:ascii="Times New Roman" w:hAnsi="Times New Roman" w:cs="Times New Roman"/>
          <w:sz w:val="28"/>
          <w:szCs w:val="28"/>
        </w:rPr>
        <w:lastRenderedPageBreak/>
        <w:t>артезианские скважины, сети водоснабжения (водоводы, водопроводы, технические водопроводы), источники наружного водоснабжения в сельских населенных пунктах и на прилегающих к ним территориях, созданные в целях пожаротушения, расположенные в границах муниципального округа Архангельской области;</w:t>
      </w:r>
    </w:p>
    <w:p w:rsidR="008A6A82" w:rsidRPr="0087145E" w:rsidRDefault="003655A9" w:rsidP="003655A9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5A9">
        <w:rPr>
          <w:rFonts w:ascii="Times New Roman" w:hAnsi="Times New Roman" w:cs="Times New Roman"/>
          <w:sz w:val="28"/>
          <w:szCs w:val="28"/>
        </w:rPr>
        <w:t xml:space="preserve">виды объектов водоотведения: очистные сооружения, очистные сооружения дождевой канализации, канализационные насосные станции, насосные станции дождевой канализации, </w:t>
      </w:r>
      <w:proofErr w:type="spellStart"/>
      <w:r w:rsidRPr="003655A9">
        <w:rPr>
          <w:rFonts w:ascii="Times New Roman" w:hAnsi="Times New Roman" w:cs="Times New Roman"/>
          <w:sz w:val="28"/>
          <w:szCs w:val="28"/>
        </w:rPr>
        <w:t>снегоплавильные</w:t>
      </w:r>
      <w:proofErr w:type="spellEnd"/>
      <w:r w:rsidRPr="003655A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55A9">
        <w:rPr>
          <w:rFonts w:ascii="Times New Roman" w:hAnsi="Times New Roman" w:cs="Times New Roman"/>
          <w:sz w:val="28"/>
          <w:szCs w:val="28"/>
        </w:rPr>
        <w:t>снегоприемные</w:t>
      </w:r>
      <w:proofErr w:type="spellEnd"/>
      <w:r w:rsidRPr="003655A9">
        <w:rPr>
          <w:rFonts w:ascii="Times New Roman" w:hAnsi="Times New Roman" w:cs="Times New Roman"/>
          <w:sz w:val="28"/>
          <w:szCs w:val="28"/>
        </w:rPr>
        <w:t xml:space="preserve"> пункты, сети водоотведения (самотечная канализация, напорная канализация, напорная дождевая канализация, закрытая самотечная дождевая канализация, дренаж, выпуски и ливнеотводы), расположенные в границах муниципального округа Архангельской обла</w:t>
      </w:r>
      <w:r>
        <w:rPr>
          <w:rFonts w:ascii="Times New Roman" w:hAnsi="Times New Roman" w:cs="Times New Roman"/>
          <w:sz w:val="28"/>
          <w:szCs w:val="28"/>
        </w:rPr>
        <w:t>сти.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электро-, тепл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7145E">
        <w:rPr>
          <w:rFonts w:ascii="Times New Roman" w:hAnsi="Times New Roman" w:cs="Times New Roman"/>
          <w:sz w:val="28"/>
          <w:szCs w:val="28"/>
        </w:rPr>
        <w:t>, газо-, водоснабжения и водоотведения, обеспечивающих благоприятные условия жизнедеятельности человека, установлены из условия достижения основных целей и направлений развития инженерной инфраструктуры, предусмотренных в программе социально-экономического развития муниципального</w:t>
      </w:r>
      <w:r w:rsidR="003655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4. Для оптимального развития инфраструктуры муниципального </w:t>
      </w:r>
      <w:r w:rsidR="003655A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необходимо решение ряда стратегических задач: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повышение эффективности, качества коммунального обслуживания;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- повышение 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>надежности работы инженерных систем жизнеобеспечения населенных пунктов</w:t>
      </w:r>
      <w:proofErr w:type="gramEnd"/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9C14CA">
        <w:rPr>
          <w:rFonts w:ascii="Times New Roman" w:hAnsi="Times New Roman" w:cs="Times New Roman"/>
          <w:sz w:val="28"/>
          <w:szCs w:val="28"/>
        </w:rPr>
        <w:t>в границах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снижение количества аварий в жилищно-коммунальном хозяйстве;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снижение уровня износа объектов коммунальной инфраструктуры;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повышение комфортности и безопасности условий проживания населения.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5. Основные направления сфере развития инженерного обеспечения, решающие стратегические задачи: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реконструкция и модернизация электроподстанций и распределительных сетей;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поэтапная реконструкция сетей водоснабжения, имеющих большой износ, с использованием современных материалов и технологий;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реконструкция магистральных и самотечных коллекторов с учето</w:t>
      </w:r>
      <w:r w:rsidR="009C14CA">
        <w:rPr>
          <w:rFonts w:ascii="Times New Roman" w:hAnsi="Times New Roman" w:cs="Times New Roman"/>
          <w:sz w:val="28"/>
          <w:szCs w:val="28"/>
        </w:rPr>
        <w:t>м развития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повышение надежности и качества системы теплоснабжения;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строительство сетей газоснабжения высокого и среднего давления.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6. На основе направлений развития установлены расчетные показатели минимально допустимого уровня обеспеченности системами инженерного обеспечения.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2"/>
        <w:ind w:left="-142" w:firstLine="709"/>
      </w:pPr>
      <w:bookmarkStart w:id="83" w:name="P1309"/>
      <w:bookmarkStart w:id="84" w:name="_Toc175918841"/>
      <w:bookmarkEnd w:id="83"/>
      <w:r w:rsidRPr="0087145E">
        <w:t>4.</w:t>
      </w:r>
      <w:r w:rsidR="00524B46">
        <w:t>6</w:t>
      </w:r>
      <w:r w:rsidRPr="0087145E">
        <w:t>. В области автомобильных дорог местного значения</w:t>
      </w:r>
      <w:bookmarkEnd w:id="84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22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3655A9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3655A9">
        <w:rPr>
          <w:rFonts w:ascii="Times New Roman" w:hAnsi="Times New Roman" w:cs="Times New Roman"/>
          <w:sz w:val="28"/>
          <w:szCs w:val="28"/>
        </w:rPr>
        <w:t xml:space="preserve"> </w:t>
      </w:r>
      <w:r w:rsidR="003655A9" w:rsidRPr="003655A9">
        <w:rPr>
          <w:rFonts w:ascii="Times New Roman" w:hAnsi="Times New Roman" w:cs="Times New Roman"/>
          <w:sz w:val="28"/>
          <w:szCs w:val="28"/>
        </w:rPr>
        <w:t>от 06.10.2003 № 131-ФЗ</w:t>
      </w:r>
      <w:r w:rsidRPr="0087145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к </w:t>
      </w:r>
      <w:r w:rsidR="003655A9">
        <w:rPr>
          <w:rFonts w:ascii="Times New Roman" w:hAnsi="Times New Roman" w:cs="Times New Roman"/>
          <w:sz w:val="28"/>
          <w:szCs w:val="28"/>
        </w:rPr>
        <w:t xml:space="preserve">вопросам местного значения </w:t>
      </w:r>
      <w:r w:rsidRPr="008714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655A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относится</w:t>
      </w:r>
      <w:r w:rsidR="003655A9">
        <w:rPr>
          <w:rFonts w:ascii="Times New Roman" w:hAnsi="Times New Roman" w:cs="Times New Roman"/>
          <w:sz w:val="28"/>
          <w:szCs w:val="28"/>
        </w:rPr>
        <w:t xml:space="preserve"> </w:t>
      </w:r>
      <w:r w:rsidR="003655A9" w:rsidRPr="003655A9"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</w:t>
      </w:r>
      <w:proofErr w:type="gramEnd"/>
      <w:r w:rsidR="003655A9" w:rsidRPr="00365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55A9" w:rsidRPr="003655A9">
        <w:rPr>
          <w:rFonts w:ascii="Times New Roman" w:hAnsi="Times New Roman" w:cs="Times New Roman"/>
          <w:sz w:val="28"/>
          <w:szCs w:val="28"/>
        </w:rPr>
        <w:t>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</w:t>
      </w:r>
      <w:r w:rsidR="003655A9">
        <w:rPr>
          <w:rFonts w:ascii="Times New Roman" w:hAnsi="Times New Roman" w:cs="Times New Roman"/>
          <w:sz w:val="28"/>
          <w:szCs w:val="28"/>
        </w:rPr>
        <w:t>ательством Российской Федерации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2. Транспортная инфраструктура является неотъемлемой частью архитектурной среды, а степень ее развития напрямую определяет качество транспортного сообщения между отдельными территориями</w:t>
      </w:r>
      <w:r w:rsidR="003655A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7145E">
        <w:rPr>
          <w:rFonts w:ascii="Times New Roman" w:hAnsi="Times New Roman" w:cs="Times New Roman"/>
          <w:sz w:val="28"/>
          <w:szCs w:val="28"/>
        </w:rPr>
        <w:t>, а также удобство выхода на внешние транспортные коммуникации.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Для создания современного и надежного транспортного</w:t>
      </w:r>
      <w:r w:rsidR="00E518DE">
        <w:rPr>
          <w:rFonts w:ascii="Times New Roman" w:hAnsi="Times New Roman" w:cs="Times New Roman"/>
          <w:sz w:val="28"/>
          <w:szCs w:val="28"/>
        </w:rPr>
        <w:t xml:space="preserve"> комплекса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, способного обеспечить высокий уровень транспортного обслуживания, необходимо рационально запланировать дорожную сеть, правильно организовать общественный транспорт и предусмотреть достаточное количество сооружений для хранения и обслуживания легковых автомобилей.</w:t>
      </w:r>
    </w:p>
    <w:p w:rsidR="008A6A82" w:rsidRPr="0087145E" w:rsidRDefault="008A6A82" w:rsidP="0097352A">
      <w:pPr>
        <w:pStyle w:val="ConsPlusNormal"/>
        <w:ind w:left="-142" w:firstLine="709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8A6A82" w:rsidRDefault="003655A9" w:rsidP="00FE4721">
      <w:pPr>
        <w:pStyle w:val="2"/>
      </w:pPr>
      <w:bookmarkStart w:id="85" w:name="_Toc175918842"/>
      <w:r>
        <w:t>4.7</w:t>
      </w:r>
      <w:proofErr w:type="gramStart"/>
      <w:r w:rsidRPr="003655A9">
        <w:t xml:space="preserve"> В</w:t>
      </w:r>
      <w:proofErr w:type="gramEnd"/>
      <w:r w:rsidRPr="003655A9">
        <w:t xml:space="preserve"> области обработки, утилизации, обезвреживания, размещения твердых коммунальных отходов</w:t>
      </w:r>
      <w:bookmarkEnd w:id="85"/>
    </w:p>
    <w:p w:rsidR="00506D82" w:rsidRDefault="00506D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D82" w:rsidRDefault="003655A9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06D82" w:rsidRPr="00506D82">
        <w:rPr>
          <w:rFonts w:ascii="Times New Roman" w:hAnsi="Times New Roman" w:cs="Times New Roman"/>
          <w:sz w:val="28"/>
          <w:szCs w:val="28"/>
        </w:rPr>
        <w:t>Согласно статье 16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округа относится</w:t>
      </w:r>
      <w:r w:rsidR="00506D82">
        <w:rPr>
          <w:rFonts w:ascii="Times New Roman" w:hAnsi="Times New Roman" w:cs="Times New Roman"/>
          <w:sz w:val="28"/>
          <w:szCs w:val="28"/>
        </w:rPr>
        <w:t xml:space="preserve"> </w:t>
      </w:r>
      <w:r w:rsidR="00506D82" w:rsidRPr="00506D82">
        <w:rPr>
          <w:rFonts w:ascii="Times New Roman" w:hAnsi="Times New Roman" w:cs="Times New Roman"/>
          <w:sz w:val="28"/>
          <w:szCs w:val="28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</w:t>
      </w:r>
      <w:r w:rsidR="00506D82">
        <w:rPr>
          <w:rFonts w:ascii="Times New Roman" w:hAnsi="Times New Roman" w:cs="Times New Roman"/>
          <w:sz w:val="28"/>
          <w:szCs w:val="28"/>
        </w:rPr>
        <w:t>ию твердых коммунальных отходов.</w:t>
      </w:r>
    </w:p>
    <w:p w:rsidR="003655A9" w:rsidRDefault="00506D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655A9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29.2</w:t>
      </w:r>
      <w:r w:rsidR="0015737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3655A9">
        <w:rPr>
          <w:rFonts w:ascii="Times New Roman" w:hAnsi="Times New Roman" w:cs="Times New Roman"/>
          <w:sz w:val="28"/>
          <w:szCs w:val="28"/>
        </w:rPr>
        <w:t xml:space="preserve"> </w:t>
      </w:r>
      <w:r w:rsidR="00157378">
        <w:rPr>
          <w:rFonts w:ascii="Times New Roman" w:hAnsi="Times New Roman" w:cs="Times New Roman"/>
          <w:sz w:val="28"/>
          <w:szCs w:val="28"/>
        </w:rPr>
        <w:t>н</w:t>
      </w:r>
      <w:r w:rsidR="003655A9" w:rsidRPr="003655A9">
        <w:rPr>
          <w:rFonts w:ascii="Times New Roman" w:hAnsi="Times New Roman" w:cs="Times New Roman"/>
          <w:sz w:val="28"/>
          <w:szCs w:val="28"/>
        </w:rPr>
        <w:t xml:space="preserve">ормативы градостроительного проектирования </w:t>
      </w:r>
      <w:r w:rsidR="0015737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655A9" w:rsidRPr="003655A9">
        <w:rPr>
          <w:rFonts w:ascii="Times New Roman" w:hAnsi="Times New Roman" w:cs="Times New Roman"/>
          <w:sz w:val="28"/>
          <w:szCs w:val="28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муниципального </w:t>
      </w:r>
      <w:proofErr w:type="gramStart"/>
      <w:r w:rsidR="003655A9" w:rsidRPr="003655A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3655A9" w:rsidRPr="003655A9">
        <w:rPr>
          <w:rFonts w:ascii="Times New Roman" w:hAnsi="Times New Roman" w:cs="Times New Roman"/>
          <w:sz w:val="28"/>
          <w:szCs w:val="28"/>
        </w:rPr>
        <w:t xml:space="preserve"> относящимися к областям, указанным в пункте 1 части 5 статьи 23 </w:t>
      </w:r>
      <w:r w:rsidR="00157378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="003655A9" w:rsidRPr="003655A9">
        <w:rPr>
          <w:rFonts w:ascii="Times New Roman" w:hAnsi="Times New Roman" w:cs="Times New Roman"/>
          <w:sz w:val="28"/>
          <w:szCs w:val="28"/>
        </w:rPr>
        <w:t>Кодекса</w:t>
      </w:r>
      <w:r w:rsidR="00157378">
        <w:rPr>
          <w:rFonts w:ascii="Times New Roman" w:hAnsi="Times New Roman" w:cs="Times New Roman"/>
          <w:sz w:val="28"/>
          <w:szCs w:val="28"/>
        </w:rPr>
        <w:t xml:space="preserve"> Российской Федерации. В подпункте в) пункта</w:t>
      </w:r>
      <w:r w:rsidR="00157378" w:rsidRPr="00157378">
        <w:rPr>
          <w:rFonts w:ascii="Times New Roman" w:hAnsi="Times New Roman" w:cs="Times New Roman"/>
          <w:sz w:val="28"/>
          <w:szCs w:val="28"/>
        </w:rPr>
        <w:t xml:space="preserve"> 1 части 5 статьи 23 Градостроительного Кодекса Российской Федерации</w:t>
      </w:r>
      <w:r w:rsidR="00157378">
        <w:rPr>
          <w:rFonts w:ascii="Times New Roman" w:hAnsi="Times New Roman" w:cs="Times New Roman"/>
          <w:sz w:val="28"/>
          <w:szCs w:val="28"/>
        </w:rPr>
        <w:t xml:space="preserve"> указаны объекты местного значения, относящиеся к области</w:t>
      </w:r>
      <w:r w:rsidR="00157378" w:rsidRPr="00157378">
        <w:t xml:space="preserve"> </w:t>
      </w:r>
      <w:r w:rsidR="00157378">
        <w:rPr>
          <w:rFonts w:ascii="Times New Roman" w:hAnsi="Times New Roman" w:cs="Times New Roman"/>
          <w:sz w:val="28"/>
          <w:szCs w:val="28"/>
        </w:rPr>
        <w:t>обработки, утилизации, обезвреживания, размещения</w:t>
      </w:r>
      <w:r w:rsidR="00157378" w:rsidRPr="00157378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</w:t>
      </w:r>
      <w:r w:rsidR="00157378">
        <w:rPr>
          <w:rFonts w:ascii="Times New Roman" w:hAnsi="Times New Roman" w:cs="Times New Roman"/>
          <w:sz w:val="28"/>
          <w:szCs w:val="28"/>
        </w:rPr>
        <w:t>.</w:t>
      </w:r>
    </w:p>
    <w:p w:rsidR="00157378" w:rsidRPr="0087145E" w:rsidRDefault="00506D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57378">
        <w:rPr>
          <w:rFonts w:ascii="Times New Roman" w:hAnsi="Times New Roman" w:cs="Times New Roman"/>
          <w:sz w:val="28"/>
          <w:szCs w:val="28"/>
        </w:rPr>
        <w:t xml:space="preserve">. </w:t>
      </w:r>
      <w:r w:rsidR="00A1381A">
        <w:rPr>
          <w:rFonts w:ascii="Times New Roman" w:hAnsi="Times New Roman" w:cs="Times New Roman"/>
          <w:sz w:val="28"/>
          <w:szCs w:val="28"/>
        </w:rPr>
        <w:t>В п</w:t>
      </w:r>
      <w:r w:rsidR="00A1381A" w:rsidRPr="00A1381A">
        <w:rPr>
          <w:rFonts w:ascii="Times New Roman" w:hAnsi="Times New Roman" w:cs="Times New Roman"/>
          <w:sz w:val="28"/>
          <w:szCs w:val="28"/>
        </w:rPr>
        <w:t>риказ</w:t>
      </w:r>
      <w:r w:rsidR="00A1381A">
        <w:rPr>
          <w:rFonts w:ascii="Times New Roman" w:hAnsi="Times New Roman" w:cs="Times New Roman"/>
          <w:sz w:val="28"/>
          <w:szCs w:val="28"/>
        </w:rPr>
        <w:t>е</w:t>
      </w:r>
      <w:r w:rsidR="00A1381A" w:rsidRPr="00A1381A">
        <w:rPr>
          <w:rFonts w:ascii="Times New Roman" w:hAnsi="Times New Roman" w:cs="Times New Roman"/>
          <w:sz w:val="28"/>
          <w:szCs w:val="28"/>
        </w:rPr>
        <w:t xml:space="preserve"> Минэконо</w:t>
      </w:r>
      <w:r w:rsidR="00A1381A">
        <w:rPr>
          <w:rFonts w:ascii="Times New Roman" w:hAnsi="Times New Roman" w:cs="Times New Roman"/>
          <w:sz w:val="28"/>
          <w:szCs w:val="28"/>
        </w:rPr>
        <w:t>мразвития России от 15.02.2021 № 71 «</w:t>
      </w:r>
      <w:r w:rsidR="00A1381A" w:rsidRPr="00A1381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подготовке нормативов гр</w:t>
      </w:r>
      <w:r w:rsidR="00A1381A">
        <w:rPr>
          <w:rFonts w:ascii="Times New Roman" w:hAnsi="Times New Roman" w:cs="Times New Roman"/>
          <w:sz w:val="28"/>
          <w:szCs w:val="28"/>
        </w:rPr>
        <w:t>адостроительного проектирования» установлено р</w:t>
      </w:r>
      <w:r w:rsidR="00A1381A" w:rsidRPr="00A1381A">
        <w:rPr>
          <w:rFonts w:ascii="Times New Roman" w:hAnsi="Times New Roman" w:cs="Times New Roman"/>
          <w:sz w:val="28"/>
          <w:szCs w:val="28"/>
        </w:rPr>
        <w:t xml:space="preserve">асстояние от жилых </w:t>
      </w:r>
      <w:r w:rsidR="00A1381A" w:rsidRPr="00A1381A">
        <w:rPr>
          <w:rFonts w:ascii="Times New Roman" w:hAnsi="Times New Roman" w:cs="Times New Roman"/>
          <w:sz w:val="28"/>
          <w:szCs w:val="28"/>
        </w:rPr>
        <w:lastRenderedPageBreak/>
        <w:t>домов до площадки сбора твердых бытовых отходов для сельских населенных пунктов - не более 300 м. Не более 5 контейнеров на площадке</w:t>
      </w:r>
      <w:r w:rsidR="00A1381A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545806" w:rsidP="0097352A">
      <w:pPr>
        <w:pStyle w:val="2"/>
        <w:ind w:left="-142" w:firstLine="709"/>
      </w:pPr>
      <w:bookmarkStart w:id="86" w:name="_Toc175918843"/>
      <w:r>
        <w:t>4.</w:t>
      </w:r>
      <w:r w:rsidRPr="00545806">
        <w:t>8</w:t>
      </w:r>
      <w:r w:rsidR="00524B46" w:rsidRPr="00545806">
        <w:t xml:space="preserve"> </w:t>
      </w:r>
      <w:r w:rsidR="008A6A82" w:rsidRPr="00545806">
        <w:t xml:space="preserve">Объекты местного значения муниципального </w:t>
      </w:r>
      <w:r w:rsidRPr="00545806">
        <w:t>округа</w:t>
      </w:r>
      <w:r w:rsidR="008A6A82" w:rsidRPr="00545806">
        <w:br/>
        <w:t>в иных областях</w:t>
      </w:r>
      <w:bookmarkEnd w:id="86"/>
    </w:p>
    <w:p w:rsidR="008A6A82" w:rsidRPr="00524B46" w:rsidRDefault="008A6A82" w:rsidP="00FE4721">
      <w:pPr>
        <w:pStyle w:val="2"/>
      </w:pPr>
      <w:bookmarkStart w:id="87" w:name="_Toc175918844"/>
      <w:r w:rsidRPr="00524B46">
        <w:t>4.</w:t>
      </w:r>
      <w:r w:rsidR="00545806">
        <w:t>8</w:t>
      </w:r>
      <w:r w:rsidRPr="00524B46">
        <w:t>.</w:t>
      </w:r>
      <w:r w:rsidR="00524B46" w:rsidRPr="00524B46">
        <w:t>1</w:t>
      </w:r>
      <w:proofErr w:type="gramStart"/>
      <w:r w:rsidRPr="00524B46">
        <w:t xml:space="preserve"> В</w:t>
      </w:r>
      <w:proofErr w:type="gramEnd"/>
      <w:r w:rsidRPr="00524B46">
        <w:t xml:space="preserve"> области транспортного сообщения</w:t>
      </w:r>
      <w:bookmarkEnd w:id="87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23" w:history="1">
        <w:r w:rsidRPr="0087145E">
          <w:rPr>
            <w:rFonts w:ascii="Times New Roman" w:hAnsi="Times New Roman" w:cs="Times New Roman"/>
            <w:sz w:val="28"/>
            <w:szCs w:val="28"/>
          </w:rPr>
          <w:t>ст. 1</w:t>
        </w:r>
      </w:hyperlink>
      <w:r w:rsidR="00545806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</w:t>
      </w:r>
      <w:proofErr w:type="spellStart"/>
      <w:r w:rsidRPr="0087145E">
        <w:rPr>
          <w:rFonts w:ascii="Times New Roman" w:hAnsi="Times New Roman" w:cs="Times New Roman"/>
          <w:sz w:val="28"/>
          <w:szCs w:val="28"/>
        </w:rPr>
        <w:t>Федерации</w:t>
      </w:r>
      <w:proofErr w:type="gramStart"/>
      <w:r w:rsidRPr="0087145E">
        <w:rPr>
          <w:rFonts w:ascii="Times New Roman" w:hAnsi="Times New Roman" w:cs="Times New Roman"/>
          <w:sz w:val="28"/>
          <w:szCs w:val="28"/>
        </w:rPr>
        <w:t>»</w:t>
      </w:r>
      <w:r w:rsidR="0054580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="00545806">
        <w:rPr>
          <w:rFonts w:ascii="Times New Roman" w:hAnsi="Times New Roman" w:cs="Times New Roman"/>
          <w:sz w:val="28"/>
          <w:szCs w:val="28"/>
        </w:rPr>
        <w:t xml:space="preserve"> вопросам местного значения муниципального округа относится </w:t>
      </w:r>
      <w:r w:rsidR="00545806" w:rsidRPr="00545806">
        <w:rPr>
          <w:rFonts w:ascii="Times New Roman" w:hAnsi="Times New Roman" w:cs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</w:t>
      </w:r>
      <w:r w:rsidR="00545806">
        <w:rPr>
          <w:rFonts w:ascii="Times New Roman" w:hAnsi="Times New Roman" w:cs="Times New Roman"/>
          <w:sz w:val="28"/>
          <w:szCs w:val="28"/>
        </w:rPr>
        <w:t xml:space="preserve">ения в границах муниципального </w:t>
      </w:r>
      <w:r w:rsidR="00545806" w:rsidRPr="00545806">
        <w:rPr>
          <w:rFonts w:ascii="Times New Roman" w:hAnsi="Times New Roman" w:cs="Times New Roman"/>
          <w:sz w:val="28"/>
          <w:szCs w:val="28"/>
        </w:rPr>
        <w:t>округа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2. Для жителей сельских поселений затраты времени на трудовые передвижения (пешеходные или с использованием транспорта) в пределах сельского населенного пункта, как правило, не должны превышать 30 мин.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Дальность пешеходных подходов до ближайшей остановки общественного пассажирского транспорта: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для многоэтажной застройки – 500 м;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для застройки индивидуальными жилыми домами – 600 до 800 м;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для зон массового отдыха населения – 800 м.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Default="008A6A82" w:rsidP="0097352A">
      <w:pPr>
        <w:pStyle w:val="2"/>
        <w:ind w:left="-142" w:firstLine="709"/>
      </w:pPr>
      <w:bookmarkStart w:id="88" w:name="_Toc175918845"/>
      <w:r w:rsidRPr="0087145E">
        <w:t>4.</w:t>
      </w:r>
      <w:r w:rsidR="00524B46">
        <w:t>8</w:t>
      </w:r>
      <w:r w:rsidRPr="0087145E">
        <w:t>.</w:t>
      </w:r>
      <w:r w:rsidR="00EC7CC2">
        <w:t>2</w:t>
      </w:r>
      <w:proofErr w:type="gramStart"/>
      <w:r w:rsidRPr="0087145E">
        <w:t xml:space="preserve"> В</w:t>
      </w:r>
      <w:proofErr w:type="gramEnd"/>
      <w:r w:rsidRPr="0087145E">
        <w:t xml:space="preserve"> области организации архивного дела</w:t>
      </w:r>
      <w:bookmarkEnd w:id="88"/>
    </w:p>
    <w:p w:rsidR="0097352A" w:rsidRPr="0097352A" w:rsidRDefault="0097352A" w:rsidP="0097352A"/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24" w:history="1">
        <w:r w:rsidRPr="0087145E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 w:rsidR="00545806">
        <w:rPr>
          <w:rFonts w:ascii="Times New Roman" w:hAnsi="Times New Roman" w:cs="Times New Roman"/>
          <w:sz w:val="28"/>
          <w:szCs w:val="28"/>
        </w:rPr>
        <w:t>6</w:t>
      </w:r>
      <w:r w:rsidRPr="0087145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45806" w:rsidRPr="00545806">
        <w:t xml:space="preserve"> </w:t>
      </w:r>
      <w:r w:rsidR="00545806" w:rsidRPr="00545806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Pr="0087145E">
        <w:rPr>
          <w:rFonts w:ascii="Times New Roman" w:hAnsi="Times New Roman" w:cs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 к полномочиям органов местного самоуправления муниципального </w:t>
      </w:r>
      <w:r w:rsidR="00EC7CC2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87145E">
        <w:rPr>
          <w:rFonts w:ascii="Times New Roman" w:hAnsi="Times New Roman" w:cs="Times New Roman"/>
          <w:sz w:val="28"/>
          <w:szCs w:val="28"/>
        </w:rPr>
        <w:t>относится формирование и с</w:t>
      </w:r>
      <w:r w:rsidR="00545806">
        <w:rPr>
          <w:rFonts w:ascii="Times New Roman" w:hAnsi="Times New Roman" w:cs="Times New Roman"/>
          <w:sz w:val="28"/>
          <w:szCs w:val="28"/>
        </w:rPr>
        <w:t>одержание муниципального архива</w:t>
      </w:r>
      <w:r w:rsidRPr="0087145E">
        <w:rPr>
          <w:rFonts w:ascii="Times New Roman" w:hAnsi="Times New Roman" w:cs="Times New Roman"/>
          <w:sz w:val="28"/>
          <w:szCs w:val="28"/>
        </w:rPr>
        <w:t>.</w:t>
      </w:r>
    </w:p>
    <w:p w:rsidR="00EC7CC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2. В соответствии с Федеральным </w:t>
      </w:r>
      <w:hyperlink r:id="rId25" w:history="1">
        <w:r w:rsidRPr="0087145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22.10.2004 № 125-ФЗ «Об архивном деле в Российской Федерации» </w:t>
      </w:r>
      <w:r w:rsidR="00EC7CC2" w:rsidRPr="00EC7CC2">
        <w:rPr>
          <w:rFonts w:ascii="Times New Roman" w:hAnsi="Times New Roman" w:cs="Times New Roman"/>
          <w:sz w:val="28"/>
          <w:szCs w:val="28"/>
        </w:rPr>
        <w:t>полномочиям муниципального образования в сфере архивного дела относятся:</w:t>
      </w:r>
    </w:p>
    <w:p w:rsidR="00EC7CC2" w:rsidRPr="00EC7CC2" w:rsidRDefault="00EC7CC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C2">
        <w:t xml:space="preserve"> </w:t>
      </w:r>
      <w:r w:rsidRPr="00EC7CC2">
        <w:rPr>
          <w:rFonts w:ascii="Times New Roman" w:hAnsi="Times New Roman" w:cs="Times New Roman"/>
          <w:sz w:val="28"/>
          <w:szCs w:val="28"/>
        </w:rPr>
        <w:t>1) хранение, комплектование (формирование), учет и использование архивных документов и архивных фондов:</w:t>
      </w:r>
    </w:p>
    <w:p w:rsidR="00EC7CC2" w:rsidRPr="00EC7CC2" w:rsidRDefault="00EC7CC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C2">
        <w:rPr>
          <w:rFonts w:ascii="Times New Roman" w:hAnsi="Times New Roman" w:cs="Times New Roman"/>
          <w:sz w:val="28"/>
          <w:szCs w:val="28"/>
        </w:rPr>
        <w:t>а) органов местного самоуправления, муниципальных архивов, музеев, библиотек;</w:t>
      </w:r>
    </w:p>
    <w:p w:rsidR="00EC7CC2" w:rsidRPr="00EC7CC2" w:rsidRDefault="00EC7CC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C2">
        <w:rPr>
          <w:rFonts w:ascii="Times New Roman" w:hAnsi="Times New Roman" w:cs="Times New Roman"/>
          <w:sz w:val="28"/>
          <w:szCs w:val="28"/>
        </w:rPr>
        <w:t>б) муниципальных унитарных предприятий, включая казенные предприятия, и муниципальных учреждений (далее - муниципальные организации);</w:t>
      </w:r>
    </w:p>
    <w:p w:rsidR="00EC7CC2" w:rsidRDefault="00EC7CC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CC2">
        <w:rPr>
          <w:rFonts w:ascii="Times New Roman" w:hAnsi="Times New Roman" w:cs="Times New Roman"/>
          <w:sz w:val="28"/>
          <w:szCs w:val="28"/>
        </w:rPr>
        <w:t>2) решение вопросов о передаче архивных документов, находящихся в муниципальной собственности, в собственность Российской Федерации, субъектов Российской Федерации, иных муниципальных образований</w:t>
      </w:r>
      <w:proofErr w:type="gramStart"/>
      <w:r w:rsidRPr="00EC7CC2">
        <w:rPr>
          <w:rFonts w:ascii="Times New Roman" w:hAnsi="Times New Roman" w:cs="Times New Roman"/>
          <w:sz w:val="28"/>
          <w:szCs w:val="28"/>
        </w:rPr>
        <w:t>.</w:t>
      </w:r>
      <w:r w:rsidR="008A6A82" w:rsidRPr="0087145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6A82" w:rsidRPr="0087145E" w:rsidRDefault="008A6A82" w:rsidP="00EC7CC2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 На основе этого в </w:t>
      </w:r>
      <w:r w:rsidR="00EC7CC2">
        <w:rPr>
          <w:rFonts w:ascii="Times New Roman" w:hAnsi="Times New Roman" w:cs="Times New Roman"/>
          <w:sz w:val="28"/>
          <w:szCs w:val="28"/>
        </w:rPr>
        <w:t>Приморском муниципальном округе</w:t>
      </w:r>
      <w:r w:rsidRPr="0087145E">
        <w:rPr>
          <w:rFonts w:ascii="Times New Roman" w:hAnsi="Times New Roman" w:cs="Times New Roman"/>
          <w:sz w:val="28"/>
          <w:szCs w:val="28"/>
        </w:rPr>
        <w:t xml:space="preserve"> установлен расчетный показатель минимально допустимой обеспеченности </w:t>
      </w:r>
      <w:r w:rsidRPr="0087145E">
        <w:rPr>
          <w:rFonts w:ascii="Times New Roman" w:hAnsi="Times New Roman" w:cs="Times New Roman"/>
          <w:sz w:val="28"/>
          <w:szCs w:val="28"/>
        </w:rPr>
        <w:lastRenderedPageBreak/>
        <w:t>муниципальными архивами - не менее 1 муниципального архива.</w:t>
      </w:r>
    </w:p>
    <w:p w:rsidR="008A6A82" w:rsidRPr="0087145E" w:rsidRDefault="008A6A82" w:rsidP="007A56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FE4721">
      <w:pPr>
        <w:pStyle w:val="2"/>
        <w:spacing w:before="0"/>
      </w:pPr>
      <w:r>
        <w:t xml:space="preserve">            </w:t>
      </w:r>
      <w:bookmarkStart w:id="89" w:name="_Toc175918846"/>
      <w:r>
        <w:t>4.8.3</w:t>
      </w:r>
      <w:proofErr w:type="gramStart"/>
      <w:r>
        <w:t xml:space="preserve"> </w:t>
      </w:r>
      <w:r w:rsidRPr="00EC7CC2">
        <w:t>В</w:t>
      </w:r>
      <w:proofErr w:type="gramEnd"/>
      <w:r w:rsidRPr="00EC7CC2">
        <w:t xml:space="preserve"> области благоустройства (озеленения) территории</w:t>
      </w:r>
      <w:bookmarkEnd w:id="89"/>
      <w:r w:rsidRPr="00EC7CC2">
        <w:t xml:space="preserve"> </w:t>
      </w:r>
    </w:p>
    <w:p w:rsidR="008A6A82" w:rsidRPr="0087145E" w:rsidRDefault="00EC7CC2" w:rsidP="00FE4721">
      <w:pPr>
        <w:pStyle w:val="2"/>
        <w:spacing w:before="0"/>
        <w:rPr>
          <w:lang w:eastAsia="ru-RU"/>
        </w:rPr>
      </w:pPr>
      <w:bookmarkStart w:id="90" w:name="_Toc175918847"/>
      <w:r w:rsidRPr="00EC7CC2">
        <w:t>и организации массового отдыха</w:t>
      </w:r>
      <w:bookmarkEnd w:id="90"/>
    </w:p>
    <w:p w:rsidR="008A6A82" w:rsidRDefault="008A6A82">
      <w:pPr>
        <w:rPr>
          <w:rFonts w:ascii="Times New Roman" w:hAnsi="Times New Roman" w:cs="Times New Roman"/>
          <w:sz w:val="28"/>
          <w:szCs w:val="28"/>
        </w:rPr>
      </w:pPr>
    </w:p>
    <w:p w:rsidR="00EC7CC2" w:rsidRPr="00E55AF5" w:rsidRDefault="00EC7CC2" w:rsidP="00E55AF5">
      <w:pPr>
        <w:pStyle w:val="af1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 xml:space="preserve"> Согласно статье 16 Федерального закона от 06.10.2003 № 131 «Об общих принципах организации местного самоуправления в Российской Федерации» к полномочиям органов местного самоуправления муниципального округа относится создание условий для массового отдыха жителей муниципального, городского округа и организация обустройства мест массового отдыха населения. </w:t>
      </w:r>
    </w:p>
    <w:p w:rsidR="00E55AF5" w:rsidRPr="00E55AF5" w:rsidRDefault="00E55AF5" w:rsidP="00E55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объектами местного значения городского поселения в области благоустройства (озеленения) территории (парки, сады, скверы) установлены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СП 42.13330.2016</w:t>
      </w:r>
      <w:r w:rsidRPr="00E55AF5">
        <w:rPr>
          <w:rFonts w:ascii="Times New Roman" w:hAnsi="Times New Roman" w:cs="Times New Roman"/>
          <w:sz w:val="28"/>
          <w:szCs w:val="28"/>
        </w:rPr>
        <w:t>.</w:t>
      </w:r>
    </w:p>
    <w:p w:rsidR="00E55AF5" w:rsidRPr="00E55AF5" w:rsidRDefault="00E55AF5" w:rsidP="00E55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Согласно СП 42.1333.2016</w:t>
      </w:r>
      <w:r w:rsidRPr="00E55AF5">
        <w:rPr>
          <w:rFonts w:ascii="Times New Roman" w:hAnsi="Times New Roman" w:cs="Times New Roman"/>
          <w:sz w:val="28"/>
          <w:szCs w:val="28"/>
        </w:rPr>
        <w:t xml:space="preserve"> установлен расчетный показатель минимально допустимого уровня обеспеченности объектами озеленения рекреационного назначения (парки, сады, скверы) для городского (сельского) поселения: 8 кв. м на человека.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В поселениях,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20%.</w:t>
      </w:r>
    </w:p>
    <w:p w:rsidR="00E55AF5" w:rsidRPr="00E55AF5" w:rsidRDefault="00E55AF5" w:rsidP="00E55A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Согласно СП 42.13330.2016</w:t>
      </w:r>
      <w:r w:rsidRPr="00E55AF5">
        <w:rPr>
          <w:rFonts w:ascii="Times New Roman" w:hAnsi="Times New Roman" w:cs="Times New Roman"/>
          <w:sz w:val="28"/>
          <w:szCs w:val="28"/>
        </w:rPr>
        <w:t xml:space="preserve"> установлены расчетные показатели минимально допустимой площади территории для размещения объектов озеленения рекреационного назначения не менее: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парки - 10 га;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сады - 3 га;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5AF5">
        <w:rPr>
          <w:rFonts w:ascii="Times New Roman" w:hAnsi="Times New Roman" w:cs="Times New Roman"/>
          <w:sz w:val="28"/>
          <w:szCs w:val="28"/>
        </w:rPr>
        <w:t>- скверы - 0,5 га;</w:t>
      </w:r>
    </w:p>
    <w:p w:rsidR="00E55AF5" w:rsidRPr="00E55AF5" w:rsidRDefault="00E55AF5" w:rsidP="00E55AF5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E55AF5" w:rsidRPr="00E55AF5" w:rsidSect="00C12A0C">
          <w:footerReference w:type="default" r:id="rId26"/>
          <w:pgSz w:w="11905" w:h="16838"/>
          <w:pgMar w:top="567" w:right="990" w:bottom="993" w:left="1701" w:header="426" w:footer="0" w:gutter="0"/>
          <w:cols w:space="720"/>
          <w:titlePg/>
          <w:docGrid w:linePitch="299"/>
        </w:sectPr>
      </w:pPr>
      <w:r w:rsidRPr="00E55AF5">
        <w:rPr>
          <w:rFonts w:ascii="Times New Roman" w:hAnsi="Times New Roman" w:cs="Times New Roman"/>
          <w:sz w:val="28"/>
          <w:szCs w:val="28"/>
        </w:rPr>
        <w:t>- зоны массового кратковременного отдыха - 50 га.</w:t>
      </w:r>
    </w:p>
    <w:p w:rsidR="00EC7CC2" w:rsidRDefault="00F9065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C7CC2" w:rsidRPr="00830C32" w:rsidRDefault="00E55AF5" w:rsidP="00830C32">
      <w:pPr>
        <w:pStyle w:val="2"/>
      </w:pPr>
      <w:r w:rsidRPr="00830C32">
        <w:t xml:space="preserve">        </w:t>
      </w:r>
      <w:bookmarkStart w:id="91" w:name="_Toc175918848"/>
      <w:r w:rsidRPr="00830C32">
        <w:t>4.8.4</w:t>
      </w:r>
      <w:proofErr w:type="gramStart"/>
      <w:r w:rsidRPr="00830C32">
        <w:t xml:space="preserve">  В</w:t>
      </w:r>
      <w:proofErr w:type="gramEnd"/>
      <w:r w:rsidRPr="00830C32">
        <w:t xml:space="preserve"> области развития жилищного строительства</w:t>
      </w:r>
      <w:bookmarkEnd w:id="91"/>
    </w:p>
    <w:p w:rsidR="00FE4721" w:rsidRDefault="00FE4721" w:rsidP="00E55AF5">
      <w:pPr>
        <w:autoSpaceDE w:val="0"/>
        <w:autoSpaceDN w:val="0"/>
        <w:adjustRightInd w:val="0"/>
        <w:spacing w:after="0" w:line="240" w:lineRule="auto"/>
        <w:ind w:left="-142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2" w:name="_Toc175917784"/>
      <w:bookmarkStart w:id="93" w:name="_Toc175918849"/>
      <w:r w:rsidRPr="00E55AF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>Согласно статье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55AF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AF5">
        <w:rPr>
          <w:rFonts w:ascii="Times New Roman" w:hAnsi="Times New Roman" w:cs="Times New Roman"/>
          <w:sz w:val="28"/>
          <w:szCs w:val="28"/>
        </w:rPr>
        <w:t xml:space="preserve">от 06.10.2003 № 131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55AF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E55AF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вопросам местного значения муниципального округа </w:t>
      </w:r>
      <w:r w:rsidRPr="00E55AF5">
        <w:rPr>
          <w:rFonts w:ascii="Times New Roman" w:hAnsi="Times New Roman" w:cs="Times New Roman"/>
          <w:sz w:val="28"/>
          <w:szCs w:val="28"/>
        </w:rPr>
        <w:t>в области жилищного строительства относится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AF5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ние проживающих в муниципальном</w:t>
      </w:r>
      <w:r w:rsidRPr="00E55AF5">
        <w:rPr>
          <w:rFonts w:ascii="Times New Roman" w:hAnsi="Times New Roman" w:cs="Times New Roman"/>
          <w:sz w:val="28"/>
          <w:szCs w:val="28"/>
        </w:rPr>
        <w:t xml:space="preserve">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</w:t>
      </w:r>
      <w:r w:rsidRPr="00E55AF5">
        <w:rPr>
          <w:rFonts w:ascii="Times New Roman" w:hAnsi="Times New Roman" w:cs="Times New Roman"/>
          <w:sz w:val="28"/>
          <w:szCs w:val="28"/>
        </w:rPr>
        <w:lastRenderedPageBreak/>
        <w:t>также</w:t>
      </w:r>
      <w:proofErr w:type="gramEnd"/>
      <w:r w:rsidRPr="00E55AF5">
        <w:rPr>
          <w:rFonts w:ascii="Times New Roman" w:hAnsi="Times New Roman" w:cs="Times New Roman"/>
          <w:sz w:val="28"/>
          <w:szCs w:val="28"/>
        </w:rPr>
        <w:t xml:space="preserve"> иных полномочий органов местного самоуправления в соответствии с жилищным законодательством.</w:t>
      </w:r>
      <w:bookmarkEnd w:id="92"/>
      <w:bookmarkEnd w:id="93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4" w:name="_Toc175917785"/>
      <w:bookmarkStart w:id="95" w:name="_Toc175918850"/>
      <w:r w:rsidRPr="00E55AF5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территорий, комплексной реконструкции территорий с повышением плотности их застройки в пределах нормативных требований.</w:t>
      </w:r>
      <w:bookmarkEnd w:id="94"/>
      <w:bookmarkEnd w:id="95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6" w:name="_Toc175917786"/>
      <w:bookmarkStart w:id="97" w:name="_Toc175918851"/>
      <w:r w:rsidRPr="00E55AF5">
        <w:rPr>
          <w:rFonts w:ascii="Times New Roman" w:hAnsi="Times New Roman" w:cs="Times New Roman"/>
          <w:sz w:val="28"/>
          <w:szCs w:val="28"/>
        </w:rPr>
        <w:t>3. Для объектов жилищного строительства, таких как территории муниципального жилищного фонда, установлены:</w:t>
      </w:r>
      <w:bookmarkEnd w:id="96"/>
      <w:bookmarkEnd w:id="97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98" w:name="_Toc175917787"/>
      <w:bookmarkStart w:id="99" w:name="_Toc175918852"/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допустимого уровня средней жилищной обеспеченности;</w:t>
      </w:r>
      <w:bookmarkEnd w:id="98"/>
      <w:bookmarkEnd w:id="99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0" w:name="_Toc175917788"/>
      <w:bookmarkStart w:id="101" w:name="_Toc175918853"/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территории для предварительного определения общих размеров жилых зон;</w:t>
      </w:r>
      <w:bookmarkEnd w:id="100"/>
      <w:bookmarkEnd w:id="101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2" w:name="_Toc175917789"/>
      <w:bookmarkStart w:id="103" w:name="_Toc175918854"/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земельных участков, предоставляемых гражданам в собственность или аренду для размещения объектов жилищного строительства;</w:t>
      </w:r>
      <w:bookmarkEnd w:id="102"/>
      <w:bookmarkEnd w:id="103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4" w:name="_Toc175917790"/>
      <w:bookmarkStart w:id="105" w:name="_Toc175918855"/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допустимых размеров земельных участков, выделяемых около жилых домов на индивидуальный дом или квартиру;</w:t>
      </w:r>
      <w:bookmarkEnd w:id="104"/>
      <w:bookmarkEnd w:id="105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6" w:name="_Toc175917791"/>
      <w:bookmarkStart w:id="107" w:name="_Toc175918856"/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плотности населения на территории жилой застройки;</w:t>
      </w:r>
      <w:bookmarkEnd w:id="106"/>
      <w:bookmarkEnd w:id="107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08" w:name="_Toc175917792"/>
      <w:bookmarkStart w:id="109" w:name="_Toc175918857"/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плотности жилой застройки;</w:t>
      </w:r>
      <w:bookmarkEnd w:id="108"/>
      <w:bookmarkEnd w:id="109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0" w:name="_Toc175917793"/>
      <w:bookmarkStart w:id="111" w:name="_Toc175918858"/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площадок общего пользования различного функционального назначения;</w:t>
      </w:r>
      <w:bookmarkEnd w:id="110"/>
      <w:bookmarkEnd w:id="111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2" w:name="_Toc175917794"/>
      <w:bookmarkStart w:id="113" w:name="_Toc175918859"/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озелененной и благоустроенной территории микрорайона (квартала) без учета участков общеобразовательных организаций и дошкольных образовательных организаций;</w:t>
      </w:r>
      <w:bookmarkEnd w:id="112"/>
      <w:bookmarkEnd w:id="113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4" w:name="_Toc175917795"/>
      <w:bookmarkStart w:id="115" w:name="_Toc175918860"/>
      <w:r w:rsidRPr="00E55AF5">
        <w:rPr>
          <w:rFonts w:ascii="Times New Roman" w:hAnsi="Times New Roman" w:cs="Times New Roman"/>
          <w:sz w:val="28"/>
          <w:szCs w:val="28"/>
        </w:rPr>
        <w:t>- расчетные показатели минимально допустимой площади инвестиционных площадок в сфере развития жилищного строительства.</w:t>
      </w:r>
      <w:bookmarkEnd w:id="114"/>
      <w:bookmarkEnd w:id="115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6" w:name="_Toc175917796"/>
      <w:bookmarkStart w:id="117" w:name="_Toc175918861"/>
      <w:r w:rsidRPr="00E55AF5">
        <w:rPr>
          <w:rFonts w:ascii="Times New Roman" w:hAnsi="Times New Roman" w:cs="Times New Roman"/>
          <w:sz w:val="28"/>
          <w:szCs w:val="28"/>
        </w:rPr>
        <w:t xml:space="preserve">4.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</w:t>
      </w:r>
      <w:r>
        <w:rPr>
          <w:rFonts w:ascii="Times New Roman" w:hAnsi="Times New Roman" w:cs="Times New Roman"/>
          <w:sz w:val="28"/>
          <w:szCs w:val="28"/>
        </w:rPr>
        <w:t>программ Архангельской области.</w:t>
      </w:r>
      <w:bookmarkEnd w:id="116"/>
      <w:bookmarkEnd w:id="117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8" w:name="_Toc175917797"/>
      <w:bookmarkStart w:id="119" w:name="_Toc175918862"/>
      <w:r>
        <w:rPr>
          <w:rFonts w:ascii="Times New Roman" w:hAnsi="Times New Roman" w:cs="Times New Roman"/>
          <w:sz w:val="28"/>
          <w:szCs w:val="28"/>
        </w:rPr>
        <w:t>5</w:t>
      </w:r>
      <w:r w:rsidRPr="00E55AF5">
        <w:rPr>
          <w:rFonts w:ascii="Times New Roman" w:hAnsi="Times New Roman" w:cs="Times New Roman"/>
          <w:sz w:val="28"/>
          <w:szCs w:val="28"/>
        </w:rPr>
        <w:t xml:space="preserve">. Установленные значения расчетного показателя минимально допустимого уровня средней жилищной обеспеченности в зависимости от уровня комфорта применимы для многоквартирных жилых домов. Показатель жилищной обеспеченности 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55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>одно</w:t>
      </w:r>
      <w:proofErr w:type="gramEnd"/>
      <w:r w:rsidRPr="00E55AF5">
        <w:rPr>
          <w:rFonts w:ascii="Times New Roman" w:hAnsi="Times New Roman" w:cs="Times New Roman"/>
          <w:sz w:val="28"/>
          <w:szCs w:val="28"/>
        </w:rPr>
        <w:t>-, двухквартирных жилых домов определяется из условия предоставления каждой семье отдельной квартиры или дома.</w:t>
      </w:r>
      <w:bookmarkEnd w:id="118"/>
      <w:bookmarkEnd w:id="119"/>
    </w:p>
    <w:p w:rsidR="00E55AF5" w:rsidRPr="00E55AF5" w:rsidRDefault="00E55AF5" w:rsidP="00F01BEC">
      <w:pPr>
        <w:autoSpaceDE w:val="0"/>
        <w:autoSpaceDN w:val="0"/>
        <w:adjustRightInd w:val="0"/>
        <w:spacing w:after="0" w:line="240" w:lineRule="auto"/>
        <w:ind w:left="-142" w:right="-711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0" w:name="_Toc175917798"/>
      <w:bookmarkStart w:id="121" w:name="_Toc175918863"/>
      <w:r>
        <w:rPr>
          <w:rFonts w:ascii="Times New Roman" w:hAnsi="Times New Roman" w:cs="Times New Roman"/>
          <w:sz w:val="28"/>
          <w:szCs w:val="28"/>
        </w:rPr>
        <w:t>6</w:t>
      </w:r>
      <w:r w:rsidRPr="00E55AF5">
        <w:rPr>
          <w:rFonts w:ascii="Times New Roman" w:hAnsi="Times New Roman" w:cs="Times New Roman"/>
          <w:sz w:val="28"/>
          <w:szCs w:val="28"/>
        </w:rPr>
        <w:t>.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застройки, %</w:t>
      </w:r>
      <w:bookmarkEnd w:id="120"/>
      <w:bookmarkEnd w:id="121"/>
      <w:r w:rsidRPr="00E55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F5" w:rsidRPr="00187F93" w:rsidRDefault="00E55AF5" w:rsidP="00E55A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2098"/>
        <w:gridCol w:w="1563"/>
      </w:tblGrid>
      <w:tr w:rsidR="00E55AF5" w:rsidRPr="00187F93" w:rsidTr="00F01BEC"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Вид жилого образования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Участки жилой застройки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Участки общественной застройки</w:t>
            </w:r>
          </w:p>
        </w:tc>
        <w:tc>
          <w:tcPr>
            <w:tcW w:w="2098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Территории зеленых насаждений</w:t>
            </w:r>
          </w:p>
        </w:tc>
        <w:tc>
          <w:tcPr>
            <w:tcW w:w="1563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Улицы, проезды, стоянки</w:t>
            </w:r>
          </w:p>
        </w:tc>
      </w:tr>
      <w:tr w:rsidR="00E55AF5" w:rsidRPr="00187F93" w:rsidTr="00F01BEC"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Коттеджный поселок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более 75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3,0 - 8,0</w:t>
            </w:r>
          </w:p>
        </w:tc>
        <w:tc>
          <w:tcPr>
            <w:tcW w:w="2098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менее 3,0</w:t>
            </w:r>
          </w:p>
        </w:tc>
        <w:tc>
          <w:tcPr>
            <w:tcW w:w="1563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14,0 - 16,0</w:t>
            </w:r>
          </w:p>
        </w:tc>
      </w:tr>
      <w:tr w:rsidR="00E55AF5" w:rsidRPr="00187F93" w:rsidTr="00F01BEC"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Комплекс коттеджной застройки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более 85</w:t>
            </w:r>
          </w:p>
        </w:tc>
        <w:tc>
          <w:tcPr>
            <w:tcW w:w="1871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3,0 - 5,0</w:t>
            </w:r>
          </w:p>
        </w:tc>
        <w:tc>
          <w:tcPr>
            <w:tcW w:w="2098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Не менее 3,0</w:t>
            </w:r>
          </w:p>
        </w:tc>
        <w:tc>
          <w:tcPr>
            <w:tcW w:w="1563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5,0 - 7,0</w:t>
            </w:r>
          </w:p>
        </w:tc>
      </w:tr>
    </w:tbl>
    <w:p w:rsidR="00E55AF5" w:rsidRPr="00187F93" w:rsidRDefault="00E55AF5" w:rsidP="00E55A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55AF5" w:rsidRPr="00187F93" w:rsidRDefault="00E55AF5" w:rsidP="00E55AF5">
      <w:pPr>
        <w:pStyle w:val="ConsPlusNormal"/>
        <w:ind w:right="-8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Pr="00187F93">
        <w:rPr>
          <w:rFonts w:ascii="Times New Roman" w:hAnsi="Times New Roman" w:cs="Times New Roman"/>
          <w:sz w:val="28"/>
          <w:szCs w:val="28"/>
        </w:rPr>
        <w:t>соотношение территорий различного функционального назначения определяется исходя из плотности застройки:</w:t>
      </w:r>
    </w:p>
    <w:p w:rsidR="00E55AF5" w:rsidRPr="00187F93" w:rsidRDefault="00E55AF5" w:rsidP="00E55A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9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1757"/>
        <w:gridCol w:w="1281"/>
      </w:tblGrid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Территориальные зоны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Коэффициент застройки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Коэффициент плотности застройки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Жилая зона: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Многоэтажная многоквартирная жилая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1,2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Среднеэтажная</w:t>
            </w:r>
            <w:proofErr w:type="spellEnd"/>
            <w:r w:rsidRPr="00D36349">
              <w:rPr>
                <w:rFonts w:ascii="Times New Roman" w:hAnsi="Times New Roman" w:cs="Times New Roman"/>
                <w:sz w:val="24"/>
                <w:szCs w:val="28"/>
              </w:rPr>
              <w:t xml:space="preserve"> и малоэтажная многоквартирная жилая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1,6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Блокированная жилая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0,3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Одно-, двухквартирная жилая застройки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0,2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0,4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Общественно-деловая зона: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Многофункциональная общественно-деловая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Специализированная общественно-деловая застройка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Промышленная зона: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Промышленная зона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0,8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Научно-производственная зона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1,0</w:t>
            </w:r>
          </w:p>
        </w:tc>
      </w:tr>
      <w:tr w:rsidR="00E55AF5" w:rsidRPr="00187F93" w:rsidTr="00F01BEC">
        <w:tc>
          <w:tcPr>
            <w:tcW w:w="6236" w:type="dxa"/>
          </w:tcPr>
          <w:p w:rsidR="00E55AF5" w:rsidRPr="00D36349" w:rsidRDefault="00E55AF5" w:rsidP="00F01BEC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Коммунально-складская зона</w:t>
            </w:r>
          </w:p>
        </w:tc>
        <w:tc>
          <w:tcPr>
            <w:tcW w:w="1757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0,6</w:t>
            </w:r>
          </w:p>
        </w:tc>
        <w:tc>
          <w:tcPr>
            <w:tcW w:w="1281" w:type="dxa"/>
          </w:tcPr>
          <w:p w:rsidR="00E55AF5" w:rsidRPr="00D36349" w:rsidRDefault="00E55AF5" w:rsidP="00F01BE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D36349">
              <w:rPr>
                <w:rFonts w:ascii="Times New Roman" w:hAnsi="Times New Roman" w:cs="Times New Roman"/>
                <w:sz w:val="24"/>
                <w:szCs w:val="28"/>
              </w:rPr>
              <w:t>1,8</w:t>
            </w:r>
          </w:p>
        </w:tc>
      </w:tr>
    </w:tbl>
    <w:p w:rsidR="00E55AF5" w:rsidRPr="00187F93" w:rsidRDefault="00E55AF5" w:rsidP="00E55AF5">
      <w:pPr>
        <w:rPr>
          <w:rFonts w:ascii="Times New Roman" w:hAnsi="Times New Roman" w:cs="Times New Roman"/>
          <w:sz w:val="28"/>
          <w:szCs w:val="28"/>
        </w:rPr>
        <w:sectPr w:rsidR="00E55AF5" w:rsidRPr="00187F93" w:rsidSect="001D18B3">
          <w:type w:val="continuous"/>
          <w:pgSz w:w="11905" w:h="16838"/>
          <w:pgMar w:top="1134" w:right="1701" w:bottom="1134" w:left="1701" w:header="0" w:footer="0" w:gutter="0"/>
          <w:cols w:space="720"/>
          <w:docGrid w:linePitch="299"/>
        </w:sectPr>
      </w:pPr>
    </w:p>
    <w:p w:rsidR="00E55AF5" w:rsidRPr="00187F93" w:rsidRDefault="00E55AF5" w:rsidP="00E55AF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5AF5" w:rsidRPr="00E55AF5" w:rsidRDefault="00E55AF5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2" w:name="_Toc175917799"/>
      <w:bookmarkStart w:id="123" w:name="_Toc175918864"/>
      <w:r w:rsidRPr="00E55AF5">
        <w:rPr>
          <w:rFonts w:ascii="Times New Roman" w:hAnsi="Times New Roman" w:cs="Times New Roman"/>
          <w:sz w:val="28"/>
          <w:szCs w:val="28"/>
        </w:rPr>
        <w:t>Расчетные показатели минимально допустимой площади земельных участков, предоставляемых гражданам в собственность для размещения объектов жилищного строительства.</w:t>
      </w:r>
      <w:bookmarkEnd w:id="122"/>
      <w:bookmarkEnd w:id="123"/>
    </w:p>
    <w:p w:rsidR="00E55AF5" w:rsidRPr="00E55AF5" w:rsidRDefault="00F01BEC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4" w:name="_Toc175917800"/>
      <w:bookmarkStart w:id="125" w:name="_Toc175918865"/>
      <w:r>
        <w:rPr>
          <w:rFonts w:ascii="Times New Roman" w:hAnsi="Times New Roman" w:cs="Times New Roman"/>
          <w:sz w:val="28"/>
          <w:szCs w:val="28"/>
        </w:rPr>
        <w:t>7</w:t>
      </w:r>
      <w:r w:rsidR="00E55AF5" w:rsidRPr="00E55AF5">
        <w:rPr>
          <w:rFonts w:ascii="Times New Roman" w:hAnsi="Times New Roman" w:cs="Times New Roman"/>
          <w:sz w:val="28"/>
          <w:szCs w:val="28"/>
        </w:rPr>
        <w:t>. Минимальные и максимальные размер</w:t>
      </w:r>
      <w:r>
        <w:rPr>
          <w:rFonts w:ascii="Times New Roman" w:hAnsi="Times New Roman" w:cs="Times New Roman"/>
          <w:sz w:val="28"/>
          <w:szCs w:val="28"/>
        </w:rPr>
        <w:t>ы земельных участков согласно части 6 статьи</w:t>
      </w:r>
      <w:r w:rsidR="00E55AF5" w:rsidRPr="00E55AF5">
        <w:rPr>
          <w:rFonts w:ascii="Times New Roman" w:hAnsi="Times New Roman" w:cs="Times New Roman"/>
          <w:sz w:val="28"/>
          <w:szCs w:val="28"/>
        </w:rPr>
        <w:t xml:space="preserve"> 30 Градостроительного кодекса Российской Федерации </w:t>
      </w:r>
      <w:r w:rsidR="00E55AF5" w:rsidRPr="00E55AF5">
        <w:rPr>
          <w:rFonts w:ascii="Times New Roman" w:hAnsi="Times New Roman" w:cs="Times New Roman"/>
          <w:sz w:val="28"/>
          <w:szCs w:val="28"/>
        </w:rPr>
        <w:lastRenderedPageBreak/>
        <w:t>устанавливаются правилами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Приморского муниципального округа Архангельской области</w:t>
      </w:r>
      <w:r w:rsidR="00E55AF5" w:rsidRPr="00E55AF5">
        <w:rPr>
          <w:rFonts w:ascii="Times New Roman" w:hAnsi="Times New Roman" w:cs="Times New Roman"/>
          <w:sz w:val="28"/>
          <w:szCs w:val="28"/>
        </w:rPr>
        <w:t>.</w:t>
      </w:r>
      <w:bookmarkEnd w:id="124"/>
      <w:bookmarkEnd w:id="125"/>
      <w:r w:rsidR="00E55AF5" w:rsidRPr="00E55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AF5" w:rsidRPr="00E55AF5" w:rsidRDefault="00F01BEC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6" w:name="_Toc175917801"/>
      <w:bookmarkStart w:id="127" w:name="_Toc175918866"/>
      <w:r>
        <w:rPr>
          <w:rFonts w:ascii="Times New Roman" w:hAnsi="Times New Roman" w:cs="Times New Roman"/>
          <w:sz w:val="28"/>
          <w:szCs w:val="28"/>
        </w:rPr>
        <w:t>8</w:t>
      </w:r>
      <w:r w:rsidR="00E55AF5" w:rsidRPr="00E55AF5">
        <w:rPr>
          <w:rFonts w:ascii="Times New Roman" w:hAnsi="Times New Roman" w:cs="Times New Roman"/>
          <w:sz w:val="28"/>
          <w:szCs w:val="28"/>
        </w:rPr>
        <w:t xml:space="preserve">.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– 26,6 </w:t>
      </w:r>
      <w:proofErr w:type="spellStart"/>
      <w:r w:rsidR="00E55AF5" w:rsidRPr="00E55AF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E55AF5" w:rsidRPr="00E55AF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E55AF5" w:rsidRPr="00E55AF5">
        <w:rPr>
          <w:rFonts w:ascii="Times New Roman" w:hAnsi="Times New Roman" w:cs="Times New Roman"/>
          <w:sz w:val="28"/>
          <w:szCs w:val="28"/>
        </w:rPr>
        <w:t>/чел. в соответствии с государственной программой Архангельской области «Обеспечение качественным, доступным жильем и объектами инженерной инфраструктуры населения Архангельской области (2014 – 2020 годы)», утвержденной постановлением Правительства Архангельской области от 11 октября 2013 года № 475-пп.</w:t>
      </w:r>
      <w:bookmarkEnd w:id="126"/>
      <w:bookmarkEnd w:id="127"/>
    </w:p>
    <w:p w:rsidR="00E55AF5" w:rsidRPr="00E55AF5" w:rsidRDefault="00F01BEC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28" w:name="_Toc175917802"/>
      <w:bookmarkStart w:id="129" w:name="_Toc175918867"/>
      <w:r>
        <w:rPr>
          <w:rFonts w:ascii="Times New Roman" w:hAnsi="Times New Roman" w:cs="Times New Roman"/>
          <w:sz w:val="28"/>
          <w:szCs w:val="28"/>
        </w:rPr>
        <w:t>9</w:t>
      </w:r>
      <w:r w:rsidR="00E55AF5" w:rsidRPr="00E55AF5">
        <w:rPr>
          <w:rFonts w:ascii="Times New Roman" w:hAnsi="Times New Roman" w:cs="Times New Roman"/>
          <w:sz w:val="28"/>
          <w:szCs w:val="28"/>
        </w:rPr>
        <w:t xml:space="preserve">. Расчетные показатели минимально допустимой площади площадок различного функционального назначения, размещаемых на территории жилой застройки, устанавливаются </w:t>
      </w:r>
      <w:r>
        <w:rPr>
          <w:rFonts w:ascii="Times New Roman" w:hAnsi="Times New Roman" w:cs="Times New Roman"/>
          <w:sz w:val="28"/>
          <w:szCs w:val="28"/>
        </w:rPr>
        <w:t>согласно п. 7.5 СП 42.13330.2016</w:t>
      </w:r>
      <w:r w:rsidR="00E55AF5" w:rsidRPr="00E55AF5">
        <w:rPr>
          <w:rFonts w:ascii="Times New Roman" w:hAnsi="Times New Roman" w:cs="Times New Roman"/>
          <w:sz w:val="28"/>
          <w:szCs w:val="28"/>
        </w:rPr>
        <w:t>.</w:t>
      </w:r>
      <w:bookmarkEnd w:id="128"/>
      <w:bookmarkEnd w:id="129"/>
    </w:p>
    <w:p w:rsidR="00E55AF5" w:rsidRPr="00E55AF5" w:rsidRDefault="00E55AF5" w:rsidP="00E55AF5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0" w:name="_Toc175917803"/>
      <w:bookmarkStart w:id="131" w:name="_Toc175918868"/>
      <w:r w:rsidRPr="00E55AF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E55AF5">
        <w:rPr>
          <w:rFonts w:ascii="Times New Roman" w:hAnsi="Times New Roman" w:cs="Times New Roman"/>
          <w:sz w:val="28"/>
          <w:szCs w:val="28"/>
        </w:rPr>
        <w:t>Расчетный показатель минимальн</w:t>
      </w:r>
      <w:r w:rsidR="00F01BEC">
        <w:rPr>
          <w:rFonts w:ascii="Times New Roman" w:hAnsi="Times New Roman" w:cs="Times New Roman"/>
          <w:sz w:val="28"/>
          <w:szCs w:val="28"/>
        </w:rPr>
        <w:t>о допустимой площади озелененных</w:t>
      </w:r>
      <w:r w:rsidRPr="00E55AF5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F01BEC"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E55AF5">
        <w:rPr>
          <w:rFonts w:ascii="Times New Roman" w:hAnsi="Times New Roman" w:cs="Times New Roman"/>
          <w:sz w:val="28"/>
          <w:szCs w:val="28"/>
        </w:rPr>
        <w:t>: не менее 6 кв. м на 1 человека</w:t>
      </w:r>
      <w:r w:rsidR="00F01BEC">
        <w:rPr>
          <w:rFonts w:ascii="Times New Roman" w:hAnsi="Times New Roman" w:cs="Times New Roman"/>
          <w:sz w:val="28"/>
          <w:szCs w:val="28"/>
        </w:rPr>
        <w:t xml:space="preserve">, установлен согласно Таблице 9.2 </w:t>
      </w:r>
      <w:r w:rsidRPr="00E55AF5">
        <w:rPr>
          <w:rFonts w:ascii="Times New Roman" w:hAnsi="Times New Roman" w:cs="Times New Roman"/>
          <w:sz w:val="28"/>
          <w:szCs w:val="28"/>
        </w:rPr>
        <w:t xml:space="preserve"> </w:t>
      </w:r>
      <w:r w:rsidR="00F01BEC" w:rsidRPr="00F01BEC">
        <w:rPr>
          <w:rFonts w:ascii="Times New Roman" w:hAnsi="Times New Roman" w:cs="Times New Roman"/>
          <w:sz w:val="28"/>
          <w:szCs w:val="28"/>
        </w:rPr>
        <w:t>СП 42.13330.2016</w:t>
      </w:r>
      <w:bookmarkEnd w:id="130"/>
      <w:bookmarkEnd w:id="131"/>
      <w:proofErr w:type="gramEnd"/>
    </w:p>
    <w:p w:rsidR="00E55AF5" w:rsidRDefault="00E55AF5" w:rsidP="00E55AF5">
      <w:pPr>
        <w:autoSpaceDE w:val="0"/>
        <w:autoSpaceDN w:val="0"/>
        <w:adjustRightInd w:val="0"/>
        <w:spacing w:after="0" w:line="240" w:lineRule="auto"/>
        <w:ind w:left="-142"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Pr="00830C32" w:rsidRDefault="00F01BEC" w:rsidP="00830C32">
      <w:pPr>
        <w:pStyle w:val="2"/>
      </w:pPr>
      <w:bookmarkStart w:id="132" w:name="_Toc175918869"/>
      <w:r w:rsidRPr="00830C32">
        <w:t>4.8.5</w:t>
      </w:r>
      <w:proofErr w:type="gramStart"/>
      <w:r w:rsidRPr="00830C32">
        <w:t xml:space="preserve"> В</w:t>
      </w:r>
      <w:proofErr w:type="gramEnd"/>
      <w:r w:rsidRPr="00830C32">
        <w:t xml:space="preserve"> области организации мест захоронения</w:t>
      </w:r>
      <w:bookmarkEnd w:id="132"/>
    </w:p>
    <w:p w:rsidR="00F01BEC" w:rsidRDefault="00F01BEC" w:rsidP="00F01BEC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06D82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В соответствии со </w:t>
      </w:r>
      <w:hyperlink r:id="rId27" w:history="1">
        <w:r w:rsidRPr="00187F93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7F93">
        <w:rPr>
          <w:rFonts w:ascii="Times New Roman" w:hAnsi="Times New Roman" w:cs="Times New Roman"/>
          <w:sz w:val="28"/>
          <w:szCs w:val="28"/>
        </w:rPr>
        <w:t xml:space="preserve"> </w:t>
      </w:r>
      <w:r w:rsidRPr="00F01BEC">
        <w:rPr>
          <w:rFonts w:ascii="Times New Roman" w:hAnsi="Times New Roman" w:cs="Times New Roman"/>
          <w:sz w:val="28"/>
          <w:szCs w:val="28"/>
        </w:rPr>
        <w:t xml:space="preserve">от 06.10.2003 № 131  </w:t>
      </w:r>
      <w:r w:rsidRPr="00187F9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к вопросам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06D82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Pr="00F01BEC">
        <w:rPr>
          <w:rFonts w:ascii="Times New Roman" w:hAnsi="Times New Roman" w:cs="Times New Roman"/>
          <w:sz w:val="28"/>
          <w:szCs w:val="28"/>
        </w:rPr>
        <w:t>организация ритуальных услуг и содержание мест захоронения</w:t>
      </w:r>
      <w:r w:rsidR="00506D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2.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объектов, отнесенных к местам захоронения (кладбища, крематории, колумбарии).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3.</w:t>
      </w:r>
      <w:r w:rsidR="00506D82">
        <w:rPr>
          <w:rFonts w:ascii="Times New Roman" w:hAnsi="Times New Roman" w:cs="Times New Roman"/>
          <w:sz w:val="28"/>
          <w:szCs w:val="28"/>
        </w:rPr>
        <w:t xml:space="preserve"> В соответствии приложением «Д» </w:t>
      </w:r>
      <w:r w:rsidRPr="00187F93">
        <w:rPr>
          <w:rFonts w:ascii="Times New Roman" w:hAnsi="Times New Roman" w:cs="Times New Roman"/>
          <w:sz w:val="28"/>
          <w:szCs w:val="28"/>
        </w:rPr>
        <w:t>СП 42.13</w:t>
      </w:r>
      <w:r w:rsidR="00506D82">
        <w:rPr>
          <w:rFonts w:ascii="Times New Roman" w:hAnsi="Times New Roman" w:cs="Times New Roman"/>
          <w:sz w:val="28"/>
          <w:szCs w:val="28"/>
        </w:rPr>
        <w:t>330.2016</w:t>
      </w:r>
      <w:r w:rsidRPr="00187F93">
        <w:rPr>
          <w:rFonts w:ascii="Times New Roman" w:hAnsi="Times New Roman" w:cs="Times New Roman"/>
          <w:sz w:val="28"/>
          <w:szCs w:val="28"/>
        </w:rPr>
        <w:t xml:space="preserve"> устанавливается расчетный показатель минимально допустимого размера земельного участка для размещения кладбища смешанного и традиционного типа, установлен: 0,24 га/1 тыс. чел. 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</w:t>
      </w:r>
      <w:r w:rsidR="00506D82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«Д» СП 42.13330.2016</w:t>
      </w:r>
      <w:r w:rsidRPr="00187F93">
        <w:rPr>
          <w:rFonts w:ascii="Times New Roman" w:hAnsi="Times New Roman" w:cs="Times New Roman"/>
          <w:sz w:val="28"/>
          <w:szCs w:val="28"/>
        </w:rPr>
        <w:t xml:space="preserve"> расчетный показатель минимально допустимого размера земельного участка кладбища для погребения после кремации установлен: 0,02 га/1 тыс. чел.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5. Максимально допустимый размер земельного участка для кладбища устанавливается в соответствии с </w:t>
      </w:r>
      <w:hyperlink r:id="rId28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506D82">
        <w:rPr>
          <w:rFonts w:ascii="Times New Roman" w:hAnsi="Times New Roman" w:cs="Times New Roman"/>
          <w:sz w:val="28"/>
          <w:szCs w:val="28"/>
        </w:rPr>
        <w:t xml:space="preserve"> 2.2.1/2.1.1.1200-03 «</w:t>
      </w:r>
      <w:r w:rsidRPr="00187F93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</w:t>
      </w:r>
      <w:r w:rsidR="00506D82">
        <w:rPr>
          <w:rFonts w:ascii="Times New Roman" w:hAnsi="Times New Roman" w:cs="Times New Roman"/>
          <w:sz w:val="28"/>
          <w:szCs w:val="28"/>
        </w:rPr>
        <w:t>тий, сооружений и иных объектов»</w:t>
      </w:r>
      <w:r w:rsidRPr="00187F93">
        <w:rPr>
          <w:rFonts w:ascii="Times New Roman" w:hAnsi="Times New Roman" w:cs="Times New Roman"/>
          <w:sz w:val="28"/>
          <w:szCs w:val="28"/>
        </w:rPr>
        <w:t xml:space="preserve"> и составляет более 40 га.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6. Размер санитарно-защитной зоны устанавливается для мест погребения в соответствии с требованиями </w:t>
      </w:r>
      <w:hyperlink r:id="rId29" w:history="1">
        <w:r w:rsidRPr="00187F93">
          <w:rPr>
            <w:rFonts w:ascii="Times New Roman" w:hAnsi="Times New Roman" w:cs="Times New Roman"/>
            <w:sz w:val="28"/>
            <w:szCs w:val="28"/>
          </w:rPr>
          <w:t>п. 7.1.12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СанПиН 2.2.1/2.1.1.1200-03 </w:t>
      </w:r>
      <w:r w:rsidR="00506D82">
        <w:rPr>
          <w:rFonts w:ascii="Times New Roman" w:hAnsi="Times New Roman" w:cs="Times New Roman"/>
          <w:sz w:val="28"/>
          <w:szCs w:val="28"/>
        </w:rPr>
        <w:t>«</w:t>
      </w:r>
      <w:r w:rsidRPr="00187F93">
        <w:rPr>
          <w:rFonts w:ascii="Times New Roman" w:hAnsi="Times New Roman" w:cs="Times New Roman"/>
          <w:sz w:val="28"/>
          <w:szCs w:val="28"/>
        </w:rPr>
        <w:t>Санитарно-защитные зоны и санитарная классификация предприя</w:t>
      </w:r>
      <w:r w:rsidR="00506D82">
        <w:rPr>
          <w:rFonts w:ascii="Times New Roman" w:hAnsi="Times New Roman" w:cs="Times New Roman"/>
          <w:sz w:val="28"/>
          <w:szCs w:val="28"/>
        </w:rPr>
        <w:t>тий, сооружений и иных объектов»</w:t>
      </w:r>
      <w:r w:rsidRPr="00187F93">
        <w:rPr>
          <w:rFonts w:ascii="Times New Roman" w:hAnsi="Times New Roman" w:cs="Times New Roman"/>
          <w:sz w:val="28"/>
          <w:szCs w:val="28"/>
        </w:rPr>
        <w:t>.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7. В  соответствии с требованием </w:t>
      </w:r>
      <w:hyperlink r:id="rId30" w:history="1">
        <w:r w:rsidRPr="00187F93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Pr="00187F93">
        <w:rPr>
          <w:rFonts w:ascii="Times New Roman" w:hAnsi="Times New Roman" w:cs="Times New Roman"/>
          <w:sz w:val="28"/>
          <w:szCs w:val="28"/>
        </w:rPr>
        <w:t xml:space="preserve"> 2.2.1/2.1.1.1200-03 </w:t>
      </w:r>
      <w:r w:rsidRPr="00187F93">
        <w:rPr>
          <w:rFonts w:ascii="Times New Roman" w:hAnsi="Times New Roman" w:cs="Times New Roman"/>
          <w:sz w:val="28"/>
          <w:szCs w:val="28"/>
        </w:rPr>
        <w:lastRenderedPageBreak/>
        <w:t>установлен расчетный показатель минимально допустимого расстояния до кладбищ смешанного и традиционного захоронения: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10 га и менее - 100 м;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от 10 до 20 га - 300 м;</w:t>
      </w:r>
    </w:p>
    <w:p w:rsidR="00F01BEC" w:rsidRPr="00187F93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- размером от 20 до 40 га - 500 м.</w:t>
      </w:r>
    </w:p>
    <w:p w:rsidR="00F01BEC" w:rsidRDefault="00F01BEC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8. Минимальное расстояние от кладбищ для погребения после кремации до жилых домов, зданий общеобразовательных организаций, дошкольных образовательных организаций и лечебно-профилактических медицинских организаций устанавливаются 100 м.</w:t>
      </w:r>
    </w:p>
    <w:p w:rsidR="008E10D2" w:rsidRDefault="008E10D2" w:rsidP="00F01B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10D2" w:rsidRPr="00FE4721" w:rsidRDefault="008E10D2" w:rsidP="00FE4721">
      <w:pPr>
        <w:pStyle w:val="2"/>
        <w:spacing w:before="0"/>
      </w:pPr>
      <w:bookmarkStart w:id="133" w:name="_Toc175918870"/>
      <w:r w:rsidRPr="00FE4721">
        <w:t xml:space="preserve">4.8.6 Объекты </w:t>
      </w:r>
      <w:proofErr w:type="gramStart"/>
      <w:r w:rsidRPr="00FE4721">
        <w:t>производственного</w:t>
      </w:r>
      <w:proofErr w:type="gramEnd"/>
      <w:r w:rsidRPr="00FE4721">
        <w:t xml:space="preserve"> и</w:t>
      </w:r>
      <w:bookmarkEnd w:id="133"/>
    </w:p>
    <w:p w:rsidR="008E10D2" w:rsidRPr="00FE4721" w:rsidRDefault="008E10D2" w:rsidP="00FE4721">
      <w:pPr>
        <w:pStyle w:val="2"/>
        <w:spacing w:before="0"/>
      </w:pPr>
      <w:bookmarkStart w:id="134" w:name="_Toc175918871"/>
      <w:r w:rsidRPr="00FE4721">
        <w:t>хозяйственно-складского назначения</w:t>
      </w:r>
      <w:bookmarkEnd w:id="134"/>
    </w:p>
    <w:p w:rsidR="008E10D2" w:rsidRDefault="008E10D2" w:rsidP="008E10D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 xml:space="preserve">1. Нормативы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Приморского муниципального округа Архангельской области </w:t>
      </w:r>
      <w:r w:rsidRPr="008E10D2">
        <w:rPr>
          <w:rFonts w:ascii="Times New Roman" w:hAnsi="Times New Roman" w:cs="Times New Roman"/>
          <w:sz w:val="28"/>
          <w:szCs w:val="28"/>
        </w:rPr>
        <w:t xml:space="preserve">направлены на обеспечение поселения необходимыми объектами складирования, реализацию мероприятий по развитию малого и среднего предпринимательства в области строительства объектов производственного и хозяйственно-складского назначения. 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допустимой площади территорий для размещения объектов производственного и хозяйственно-складского назначения устан</w:t>
      </w:r>
      <w:r>
        <w:rPr>
          <w:rFonts w:ascii="Times New Roman" w:hAnsi="Times New Roman" w:cs="Times New Roman"/>
          <w:sz w:val="28"/>
          <w:szCs w:val="28"/>
        </w:rPr>
        <w:t>овлены согласно СП 42.13330.2016</w:t>
      </w:r>
      <w:r w:rsidRPr="008E10D2">
        <w:rPr>
          <w:rFonts w:ascii="Times New Roman" w:hAnsi="Times New Roman" w:cs="Times New Roman"/>
          <w:sz w:val="28"/>
          <w:szCs w:val="28"/>
        </w:rPr>
        <w:t>, СанПиН 2.2.1/2.1.1.1200-03 «Санитарно-защитные зоны и санитарная классификация предприятий, сооружений и иных объектов».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>3. Расчетный показатель минимально допустимой площади территории, занимаемой площадками промышленных предприятий и других производственных объектов, учреждениями и предприятиями обслуживания, должен составлять не более 60% всей территории производственной зоны.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>Примечание.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(или при отсутствии ограждения - в соответствующих ей условных границах), а также учреждений обслуживания с включением площади, занятой железнодорожными станциями, к общей территории производственной зоны, определенной генеральным планом поселения. Занятые территории должны включать резервные участки на площадке предприятия, намеченные в соответствии с заданием на проектирование для размещения на них зданий и сооружений.</w:t>
      </w:r>
    </w:p>
    <w:p w:rsidR="008E10D2" w:rsidRPr="008E10D2" w:rsidRDefault="003119FF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Согласно Приложению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8E10D2" w:rsidRPr="008E1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18.13330.2019</w:t>
      </w:r>
      <w:r w:rsidR="008E10D2" w:rsidRPr="008E10D2">
        <w:rPr>
          <w:rFonts w:ascii="Times New Roman" w:hAnsi="Times New Roman" w:cs="Times New Roman"/>
          <w:sz w:val="28"/>
          <w:szCs w:val="28"/>
        </w:rPr>
        <w:t xml:space="preserve"> </w:t>
      </w:r>
      <w:r w:rsidRPr="003119FF">
        <w:rPr>
          <w:rFonts w:ascii="Times New Roman" w:hAnsi="Times New Roman" w:cs="Times New Roman"/>
          <w:sz w:val="28"/>
          <w:szCs w:val="28"/>
        </w:rPr>
        <w:t xml:space="preserve">«Производственные объекты. Планировочная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земельного участка» </w:t>
      </w:r>
      <w:r w:rsidR="008E10D2" w:rsidRPr="008E10D2">
        <w:rPr>
          <w:rFonts w:ascii="Times New Roman" w:hAnsi="Times New Roman" w:cs="Times New Roman"/>
          <w:sz w:val="28"/>
          <w:szCs w:val="28"/>
        </w:rPr>
        <w:t xml:space="preserve">принимаются расчетные показатели минимально допустимой </w:t>
      </w:r>
      <w:r>
        <w:rPr>
          <w:rFonts w:ascii="Times New Roman" w:hAnsi="Times New Roman" w:cs="Times New Roman"/>
          <w:sz w:val="28"/>
          <w:szCs w:val="28"/>
        </w:rPr>
        <w:t xml:space="preserve">коэффициента </w:t>
      </w:r>
      <w:r w:rsidR="008E10D2" w:rsidRPr="008E10D2">
        <w:rPr>
          <w:rFonts w:ascii="Times New Roman" w:hAnsi="Times New Roman" w:cs="Times New Roman"/>
          <w:sz w:val="28"/>
          <w:szCs w:val="28"/>
        </w:rPr>
        <w:t>застройки земельных участков для размещения объектов производственного назначения.</w:t>
      </w:r>
    </w:p>
    <w:p w:rsidR="008E10D2" w:rsidRPr="008E10D2" w:rsidRDefault="003119FF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E10D2" w:rsidRPr="008E10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Г</w:t>
      </w:r>
      <w:r w:rsidR="008E10D2" w:rsidRPr="008E10D2">
        <w:rPr>
          <w:rFonts w:ascii="Times New Roman" w:hAnsi="Times New Roman" w:cs="Times New Roman"/>
          <w:sz w:val="28"/>
          <w:szCs w:val="28"/>
        </w:rPr>
        <w:t xml:space="preserve"> СП 42.13330.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8E10D2" w:rsidRPr="008E10D2">
        <w:rPr>
          <w:rFonts w:ascii="Times New Roman" w:hAnsi="Times New Roman" w:cs="Times New Roman"/>
          <w:sz w:val="28"/>
          <w:szCs w:val="28"/>
        </w:rPr>
        <w:t xml:space="preserve"> установлены </w:t>
      </w:r>
      <w:r w:rsidR="008E10D2" w:rsidRPr="008E10D2">
        <w:rPr>
          <w:rFonts w:ascii="Times New Roman" w:hAnsi="Times New Roman" w:cs="Times New Roman"/>
          <w:sz w:val="28"/>
          <w:szCs w:val="28"/>
        </w:rPr>
        <w:lastRenderedPageBreak/>
        <w:t>расчетные показатели минимально допустимых размеров земельных участков складов предназначенных для о</w:t>
      </w:r>
      <w:r>
        <w:rPr>
          <w:rFonts w:ascii="Times New Roman" w:hAnsi="Times New Roman" w:cs="Times New Roman"/>
          <w:sz w:val="28"/>
          <w:szCs w:val="28"/>
        </w:rPr>
        <w:t>бслуживания населенных пунктов.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 xml:space="preserve">7. Расчетные показатели минимально допустимых площадей и размеров земельных участков </w:t>
      </w:r>
      <w:proofErr w:type="spellStart"/>
      <w:r w:rsidRPr="008E10D2">
        <w:rPr>
          <w:rFonts w:ascii="Times New Roman" w:hAnsi="Times New Roman" w:cs="Times New Roman"/>
          <w:sz w:val="28"/>
          <w:szCs w:val="28"/>
        </w:rPr>
        <w:t>общетоварных</w:t>
      </w:r>
      <w:proofErr w:type="spellEnd"/>
      <w:r w:rsidRPr="008E10D2">
        <w:rPr>
          <w:rFonts w:ascii="Times New Roman" w:hAnsi="Times New Roman" w:cs="Times New Roman"/>
          <w:sz w:val="28"/>
          <w:szCs w:val="28"/>
        </w:rPr>
        <w:t xml:space="preserve"> складов уст</w:t>
      </w:r>
      <w:r w:rsidR="003119FF">
        <w:rPr>
          <w:rFonts w:ascii="Times New Roman" w:hAnsi="Times New Roman" w:cs="Times New Roman"/>
          <w:sz w:val="28"/>
          <w:szCs w:val="28"/>
        </w:rPr>
        <w:t>ановлены согласно приложению Г</w:t>
      </w:r>
      <w:r w:rsidRPr="008E10D2">
        <w:rPr>
          <w:rFonts w:ascii="Times New Roman" w:hAnsi="Times New Roman" w:cs="Times New Roman"/>
          <w:sz w:val="28"/>
          <w:szCs w:val="28"/>
        </w:rPr>
        <w:t xml:space="preserve"> СП 42.13330.201</w:t>
      </w:r>
      <w:r w:rsidR="003119FF">
        <w:rPr>
          <w:rFonts w:ascii="Times New Roman" w:hAnsi="Times New Roman" w:cs="Times New Roman"/>
          <w:sz w:val="28"/>
          <w:szCs w:val="28"/>
        </w:rPr>
        <w:t>6</w:t>
      </w:r>
      <w:r w:rsidRPr="008E10D2">
        <w:rPr>
          <w:rFonts w:ascii="Times New Roman" w:hAnsi="Times New Roman" w:cs="Times New Roman"/>
          <w:sz w:val="28"/>
          <w:szCs w:val="28"/>
        </w:rPr>
        <w:t>.</w:t>
      </w:r>
    </w:p>
    <w:p w:rsidR="008E10D2" w:rsidRP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0D2">
        <w:rPr>
          <w:rFonts w:ascii="Times New Roman" w:hAnsi="Times New Roman" w:cs="Times New Roman"/>
          <w:sz w:val="28"/>
          <w:szCs w:val="28"/>
        </w:rPr>
        <w:t xml:space="preserve">9. Расчетные показатели минимально допустимой вместимости специализированных складов и размеров их земельных участков установлены </w:t>
      </w:r>
      <w:r w:rsidR="003119FF">
        <w:rPr>
          <w:rFonts w:ascii="Times New Roman" w:hAnsi="Times New Roman" w:cs="Times New Roman"/>
          <w:sz w:val="28"/>
          <w:szCs w:val="28"/>
        </w:rPr>
        <w:t>на основании положений таблицы Г.2 и Г</w:t>
      </w:r>
      <w:r w:rsidRPr="008E10D2">
        <w:rPr>
          <w:rFonts w:ascii="Times New Roman" w:hAnsi="Times New Roman" w:cs="Times New Roman"/>
          <w:sz w:val="28"/>
          <w:szCs w:val="28"/>
        </w:rPr>
        <w:t>.4 СП 42.13330.201</w:t>
      </w:r>
      <w:r w:rsidR="003119FF">
        <w:rPr>
          <w:rFonts w:ascii="Times New Roman" w:hAnsi="Times New Roman" w:cs="Times New Roman"/>
          <w:sz w:val="28"/>
          <w:szCs w:val="28"/>
        </w:rPr>
        <w:t>6</w:t>
      </w:r>
      <w:r w:rsidRPr="008E10D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10D2" w:rsidRDefault="008E10D2" w:rsidP="008E10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9FF" w:rsidRDefault="003119FF" w:rsidP="00FE4721">
      <w:pPr>
        <w:pStyle w:val="2"/>
        <w:spacing w:before="0"/>
      </w:pPr>
      <w:bookmarkStart w:id="135" w:name="_Toc175918872"/>
      <w:r>
        <w:t>4.</w:t>
      </w:r>
      <w:r w:rsidRPr="003119FF">
        <w:t>8.7</w:t>
      </w:r>
      <w:proofErr w:type="gramStart"/>
      <w:r w:rsidRPr="003119FF">
        <w:t xml:space="preserve">  В</w:t>
      </w:r>
      <w:proofErr w:type="gramEnd"/>
      <w:r w:rsidRPr="003119FF">
        <w:t xml:space="preserve"> области торговли, общественного питания</w:t>
      </w:r>
      <w:bookmarkEnd w:id="135"/>
    </w:p>
    <w:p w:rsidR="003119FF" w:rsidRDefault="003119FF" w:rsidP="00FE4721">
      <w:pPr>
        <w:pStyle w:val="2"/>
        <w:spacing w:before="0"/>
      </w:pPr>
      <w:r w:rsidRPr="003119FF">
        <w:t xml:space="preserve"> </w:t>
      </w:r>
      <w:bookmarkStart w:id="136" w:name="_Toc175918873"/>
      <w:r w:rsidRPr="003119FF">
        <w:t>и бытового обслуживания</w:t>
      </w:r>
      <w:bookmarkEnd w:id="136"/>
    </w:p>
    <w:p w:rsidR="003119FF" w:rsidRDefault="003119FF" w:rsidP="003119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1. Согласно </w:t>
      </w:r>
      <w:hyperlink r:id="rId31" w:history="1">
        <w:r w:rsidRPr="00187F93">
          <w:rPr>
            <w:rFonts w:ascii="Times New Roman" w:hAnsi="Times New Roman" w:cs="Times New Roman"/>
            <w:sz w:val="28"/>
            <w:szCs w:val="28"/>
          </w:rPr>
          <w:t>статье 1</w:t>
        </w:r>
      </w:hyperlink>
      <w:r>
        <w:rPr>
          <w:rFonts w:ascii="Times New Roman" w:hAnsi="Times New Roman" w:cs="Times New Roman"/>
          <w:sz w:val="28"/>
          <w:szCs w:val="28"/>
        </w:rPr>
        <w:t>6</w:t>
      </w:r>
      <w:r w:rsidRPr="00187F9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119FF">
        <w:rPr>
          <w:rFonts w:ascii="Times New Roman" w:hAnsi="Times New Roman" w:cs="Times New Roman"/>
          <w:sz w:val="28"/>
          <w:szCs w:val="28"/>
        </w:rPr>
        <w:t xml:space="preserve">от 06.10.2003 № 131  </w:t>
      </w:r>
      <w:r w:rsidRPr="00187F9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к </w:t>
      </w:r>
      <w:r>
        <w:rPr>
          <w:rFonts w:ascii="Times New Roman" w:hAnsi="Times New Roman" w:cs="Times New Roman"/>
          <w:sz w:val="28"/>
          <w:szCs w:val="28"/>
        </w:rPr>
        <w:t xml:space="preserve">вопросам местного значения муниципального округа </w:t>
      </w:r>
      <w:r w:rsidRPr="00187F93">
        <w:rPr>
          <w:rFonts w:ascii="Times New Roman" w:hAnsi="Times New Roman" w:cs="Times New Roman"/>
          <w:sz w:val="28"/>
          <w:szCs w:val="28"/>
        </w:rPr>
        <w:t>относится</w:t>
      </w:r>
      <w:r w:rsidRPr="003119FF">
        <w:t xml:space="preserve"> </w:t>
      </w:r>
      <w:r w:rsidRPr="003119FF">
        <w:rPr>
          <w:rFonts w:ascii="Times New Roman" w:hAnsi="Times New Roman" w:cs="Times New Roman"/>
          <w:sz w:val="28"/>
          <w:szCs w:val="28"/>
        </w:rPr>
        <w:t>создание условий для обеспечения ж</w:t>
      </w:r>
      <w:r>
        <w:rPr>
          <w:rFonts w:ascii="Times New Roman" w:hAnsi="Times New Roman" w:cs="Times New Roman"/>
          <w:sz w:val="28"/>
          <w:szCs w:val="28"/>
        </w:rPr>
        <w:t>ителей муниципального</w:t>
      </w:r>
      <w:r w:rsidRPr="003119FF">
        <w:rPr>
          <w:rFonts w:ascii="Times New Roman" w:hAnsi="Times New Roman" w:cs="Times New Roman"/>
          <w:sz w:val="28"/>
          <w:szCs w:val="28"/>
        </w:rPr>
        <w:t xml:space="preserve"> округа услугами связи, общественного питания, торговли и бытового обслуживания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2. Торговля - активно развивающаяся отрасль экономики, которая является одной из важнейших сфер жизнеобеспечения населения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муниципального округа </w:t>
      </w:r>
      <w:r w:rsidRPr="00187F93">
        <w:rPr>
          <w:rFonts w:ascii="Times New Roman" w:hAnsi="Times New Roman" w:cs="Times New Roman"/>
          <w:sz w:val="28"/>
          <w:szCs w:val="28"/>
        </w:rPr>
        <w:t>и находится в непосредственной зависимости от других рынков, влияет на денежные доходы, платежеспособность населения, регулирует товарно-денежные отношения, содействует конкурентоспособности отечественных товаров и всего рыночного механизма.</w:t>
      </w: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 xml:space="preserve">3. Общественное питание - совокупность предприятий, занимающихся производством, реализацией и организацией потребления кулинарной продукции. Обеспеченность населения </w:t>
      </w:r>
      <w:r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="00726152">
        <w:rPr>
          <w:rFonts w:ascii="Times New Roman" w:hAnsi="Times New Roman" w:cs="Times New Roman"/>
          <w:sz w:val="28"/>
          <w:szCs w:val="28"/>
        </w:rPr>
        <w:t xml:space="preserve"> </w:t>
      </w:r>
      <w:r w:rsidRPr="00187F93">
        <w:rPr>
          <w:rFonts w:ascii="Times New Roman" w:hAnsi="Times New Roman" w:cs="Times New Roman"/>
          <w:sz w:val="28"/>
          <w:szCs w:val="28"/>
        </w:rPr>
        <w:t xml:space="preserve">сетью предприятий общественного питания – показатель, выраженный отношением фактического </w:t>
      </w:r>
      <w:proofErr w:type="gramStart"/>
      <w:r w:rsidRPr="00187F93">
        <w:rPr>
          <w:rFonts w:ascii="Times New Roman" w:hAnsi="Times New Roman" w:cs="Times New Roman"/>
          <w:sz w:val="28"/>
          <w:szCs w:val="28"/>
        </w:rPr>
        <w:t>числа мест сети предприятий общественного питания</w:t>
      </w:r>
      <w:proofErr w:type="gramEnd"/>
      <w:r w:rsidRPr="00187F93">
        <w:rPr>
          <w:rFonts w:ascii="Times New Roman" w:hAnsi="Times New Roman" w:cs="Times New Roman"/>
          <w:sz w:val="28"/>
          <w:szCs w:val="28"/>
        </w:rPr>
        <w:t xml:space="preserve"> к расчетной численности потребителей.</w:t>
      </w: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4. Бытовое обслуживание населения</w:t>
      </w:r>
      <w:r w:rsidR="00726152">
        <w:rPr>
          <w:rFonts w:ascii="Times New Roman" w:hAnsi="Times New Roman" w:cs="Times New Roman"/>
          <w:sz w:val="28"/>
          <w:szCs w:val="28"/>
        </w:rPr>
        <w:t xml:space="preserve"> Приморского муниципального округа </w:t>
      </w:r>
      <w:r w:rsidRPr="00187F93">
        <w:rPr>
          <w:rFonts w:ascii="Times New Roman" w:hAnsi="Times New Roman" w:cs="Times New Roman"/>
          <w:sz w:val="28"/>
          <w:szCs w:val="28"/>
        </w:rPr>
        <w:t>– часть сферы обслуживания, где населению оказываются непроизводственные и производственные услуги. Бытовое обслуживание характеризуется общественно-организованными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общественно-политической деятельности.</w:t>
      </w:r>
    </w:p>
    <w:p w:rsidR="003119FF" w:rsidRPr="00187F93" w:rsidRDefault="003119FF" w:rsidP="003119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F93">
        <w:rPr>
          <w:rFonts w:ascii="Times New Roman" w:hAnsi="Times New Roman" w:cs="Times New Roman"/>
          <w:sz w:val="28"/>
          <w:szCs w:val="28"/>
        </w:rPr>
        <w:t>6. Расчетные показатели минимально допустимого уровня обеспеченности предприятиями общественного питания, бытового обслуживания, расчетные показатели минимально допустимых размеров земельных участков предприятий торговли, общественного питания, бытового обслуживания, а также расчетные показатели максимально допустимого уровня территориальной доступности (пешеходная доступность) для населения установлены согласно СП 42.13330.201</w:t>
      </w:r>
      <w:r w:rsidR="00726152">
        <w:rPr>
          <w:rFonts w:ascii="Times New Roman" w:hAnsi="Times New Roman" w:cs="Times New Roman"/>
          <w:sz w:val="28"/>
          <w:szCs w:val="28"/>
        </w:rPr>
        <w:t>6</w:t>
      </w:r>
      <w:r w:rsidRPr="00187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9FF" w:rsidRPr="00187F93" w:rsidRDefault="003119FF" w:rsidP="003119F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01BEC" w:rsidRPr="00187F93" w:rsidRDefault="00726152" w:rsidP="00FE4721">
      <w:pPr>
        <w:pStyle w:val="2"/>
        <w:spacing w:before="0"/>
      </w:pPr>
      <w:bookmarkStart w:id="137" w:name="_Toc175918874"/>
      <w:r w:rsidRPr="00A653FD">
        <w:t>4.8.</w:t>
      </w:r>
      <w:r w:rsidR="00A653FD" w:rsidRPr="00A653FD">
        <w:t>8</w:t>
      </w:r>
      <w:proofErr w:type="gramStart"/>
      <w:r w:rsidRPr="00A653FD">
        <w:t xml:space="preserve">  В</w:t>
      </w:r>
      <w:proofErr w:type="gramEnd"/>
      <w:r w:rsidRPr="00A653FD">
        <w:t xml:space="preserve"> области охраны правопорядка</w:t>
      </w:r>
      <w:bookmarkEnd w:id="137"/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Pr="00A653FD" w:rsidRDefault="00A653FD" w:rsidP="00A653FD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8" w:name="_Toc175918875"/>
      <w:r w:rsidRPr="00A653FD">
        <w:rPr>
          <w:rFonts w:ascii="Times New Roman" w:hAnsi="Times New Roman" w:cs="Times New Roman"/>
          <w:sz w:val="28"/>
          <w:szCs w:val="28"/>
        </w:rPr>
        <w:t>1. Согласно статье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653F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к </w:t>
      </w:r>
      <w:r>
        <w:rPr>
          <w:rFonts w:ascii="Times New Roman" w:hAnsi="Times New Roman" w:cs="Times New Roman"/>
          <w:sz w:val="28"/>
          <w:szCs w:val="28"/>
        </w:rPr>
        <w:t xml:space="preserve">вопросам местного значения муниципального округа относится </w:t>
      </w:r>
      <w:r w:rsidRPr="00A653F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муниципального  округа сотруднику, замещающему должность участкового уполномоченного полиции.</w:t>
      </w:r>
      <w:bookmarkEnd w:id="138"/>
    </w:p>
    <w:p w:rsidR="00A653FD" w:rsidRPr="00A653FD" w:rsidRDefault="00A653FD" w:rsidP="00A653FD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39" w:name="_Toc175918876"/>
      <w:r w:rsidRPr="00A653FD">
        <w:rPr>
          <w:rFonts w:ascii="Times New Roman" w:hAnsi="Times New Roman" w:cs="Times New Roman"/>
          <w:sz w:val="28"/>
          <w:szCs w:val="28"/>
        </w:rPr>
        <w:t>2. Расчетные показатели минимально допустимого уровня обеспеченности помещениями для работы на обслуживаемом административном участке поселения сотруднику, замещающему должность участкового уполномоченного полиции, установлены согласно пункту 7 статьи 48 Федерального закона от 7 февраля 2011 года № 3-ФЗ «О полиции».</w:t>
      </w:r>
      <w:bookmarkEnd w:id="139"/>
    </w:p>
    <w:p w:rsidR="00EC7CC2" w:rsidRDefault="00EC7CC2" w:rsidP="00A653FD">
      <w:pPr>
        <w:autoSpaceDE w:val="0"/>
        <w:autoSpaceDN w:val="0"/>
        <w:adjustRightInd w:val="0"/>
        <w:spacing w:after="0" w:line="240" w:lineRule="auto"/>
        <w:ind w:left="-14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C7CC2" w:rsidRDefault="00EC7CC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653FD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0C32" w:rsidRDefault="00830C3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40" w:name="_Toc175918877"/>
      <w:r w:rsidRPr="0087145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bookmarkEnd w:id="140"/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к </w:t>
      </w:r>
      <w:r w:rsidR="00DD7BC5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87145E">
        <w:rPr>
          <w:rFonts w:ascii="Times New Roman" w:hAnsi="Times New Roman" w:cs="Times New Roman"/>
          <w:sz w:val="28"/>
          <w:szCs w:val="28"/>
        </w:rPr>
        <w:t>нормативам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</w:p>
    <w:p w:rsidR="008A6A82" w:rsidRPr="0087145E" w:rsidRDefault="00A653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br/>
        <w:t xml:space="preserve">Архангельской области 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1"/>
        <w:ind w:left="-142" w:firstLine="709"/>
        <w:rPr>
          <w:szCs w:val="28"/>
        </w:rPr>
      </w:pPr>
      <w:bookmarkStart w:id="141" w:name="_Toc495660946"/>
      <w:bookmarkStart w:id="142" w:name="_Toc175918878"/>
      <w:r w:rsidRPr="0087145E">
        <w:rPr>
          <w:szCs w:val="28"/>
        </w:rPr>
        <w:t>Перечень объектов местного значения муниципального</w:t>
      </w:r>
      <w:r w:rsidR="00DD7BC5">
        <w:rPr>
          <w:szCs w:val="28"/>
        </w:rPr>
        <w:t xml:space="preserve"> округа</w:t>
      </w:r>
      <w:r w:rsidRPr="0087145E">
        <w:rPr>
          <w:szCs w:val="28"/>
        </w:rPr>
        <w:t xml:space="preserve">, </w:t>
      </w:r>
      <w:r w:rsidRPr="0087145E">
        <w:rPr>
          <w:szCs w:val="28"/>
        </w:rPr>
        <w:br/>
        <w:t xml:space="preserve">для которых в местных нормативах градостроительного проектирования муниципального </w:t>
      </w:r>
      <w:r w:rsidR="00DD7BC5">
        <w:rPr>
          <w:szCs w:val="28"/>
        </w:rPr>
        <w:t xml:space="preserve">округа </w:t>
      </w:r>
      <w:r w:rsidRPr="0087145E">
        <w:rPr>
          <w:szCs w:val="28"/>
        </w:rPr>
        <w:t>установлены расчетные показатели.</w:t>
      </w:r>
      <w:bookmarkEnd w:id="141"/>
      <w:bookmarkEnd w:id="142"/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1. В </w:t>
      </w:r>
      <w:r w:rsidR="00FF0F31" w:rsidRPr="00FF0F31">
        <w:rPr>
          <w:rFonts w:ascii="Times New Roman" w:hAnsi="Times New Roman" w:cs="Times New Roman"/>
          <w:sz w:val="28"/>
          <w:szCs w:val="28"/>
        </w:rPr>
        <w:t>области электро-, тепл</w:t>
      </w:r>
      <w:proofErr w:type="gramStart"/>
      <w:r w:rsidR="00FF0F31" w:rsidRPr="00FF0F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F0F31" w:rsidRPr="00FF0F31">
        <w:rPr>
          <w:rFonts w:ascii="Times New Roman" w:hAnsi="Times New Roman" w:cs="Times New Roman"/>
          <w:sz w:val="28"/>
          <w:szCs w:val="28"/>
        </w:rPr>
        <w:t>, газо- и водоснабжения населения, водоотведения</w:t>
      </w:r>
      <w:r w:rsidR="00FF0F31">
        <w:rPr>
          <w:rFonts w:ascii="Times New Roman" w:hAnsi="Times New Roman" w:cs="Times New Roman"/>
          <w:sz w:val="28"/>
          <w:szCs w:val="28"/>
        </w:rPr>
        <w:t>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- подстанции и переключательные пункты, проектный номинальный класс напряжений которых находится в диапазоне от 20 </w:t>
      </w:r>
      <w:proofErr w:type="spellStart"/>
      <w:r w:rsidRPr="008714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7145E">
        <w:rPr>
          <w:rFonts w:ascii="Times New Roman" w:hAnsi="Times New Roman" w:cs="Times New Roman"/>
          <w:sz w:val="28"/>
          <w:szCs w:val="28"/>
        </w:rPr>
        <w:t xml:space="preserve"> до 35 </w:t>
      </w:r>
      <w:proofErr w:type="spellStart"/>
      <w:r w:rsidRPr="008714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7145E"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FF0F31" w:rsidRPr="0087145E" w:rsidRDefault="008A6A82" w:rsidP="007E289F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- трансформаторные подстанции, проектный номинальный класс напряжений которых находится в диапазоне от 6 </w:t>
      </w:r>
      <w:proofErr w:type="spellStart"/>
      <w:r w:rsidRPr="008714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7145E">
        <w:rPr>
          <w:rFonts w:ascii="Times New Roman" w:hAnsi="Times New Roman" w:cs="Times New Roman"/>
          <w:sz w:val="28"/>
          <w:szCs w:val="28"/>
        </w:rPr>
        <w:t xml:space="preserve"> до 10 </w:t>
      </w:r>
      <w:proofErr w:type="spellStart"/>
      <w:r w:rsidRPr="0087145E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87145E">
        <w:rPr>
          <w:rFonts w:ascii="Times New Roman" w:hAnsi="Times New Roman" w:cs="Times New Roman"/>
          <w:sz w:val="28"/>
          <w:szCs w:val="28"/>
        </w:rPr>
        <w:t xml:space="preserve"> включительно, расположенные на территории</w:t>
      </w:r>
      <w:r w:rsidR="00FF0F3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87145E">
        <w:rPr>
          <w:rFonts w:ascii="Times New Roman" w:hAnsi="Times New Roman" w:cs="Times New Roman"/>
          <w:sz w:val="28"/>
          <w:szCs w:val="28"/>
        </w:rPr>
        <w:t>;</w:t>
      </w:r>
    </w:p>
    <w:p w:rsidR="00FF0F31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газонаполнительные станции;</w:t>
      </w:r>
    </w:p>
    <w:p w:rsidR="00FF0F31" w:rsidRPr="00FF0F31" w:rsidRDefault="00FF0F31" w:rsidP="00FF0F31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0F31">
        <w:rPr>
          <w:rFonts w:ascii="Times New Roman" w:hAnsi="Times New Roman" w:cs="Times New Roman"/>
          <w:sz w:val="28"/>
          <w:szCs w:val="28"/>
        </w:rPr>
        <w:t xml:space="preserve">станции </w:t>
      </w:r>
      <w:r w:rsidR="007E289F">
        <w:rPr>
          <w:rFonts w:ascii="Times New Roman" w:hAnsi="Times New Roman" w:cs="Times New Roman"/>
          <w:sz w:val="28"/>
          <w:szCs w:val="28"/>
        </w:rPr>
        <w:t xml:space="preserve">очистки воды </w:t>
      </w:r>
      <w:r w:rsidRPr="00FF0F31">
        <w:rPr>
          <w:rFonts w:ascii="Times New Roman" w:hAnsi="Times New Roman" w:cs="Times New Roman"/>
          <w:sz w:val="28"/>
          <w:szCs w:val="28"/>
        </w:rPr>
        <w:t>(водопроводные очистные сооружения);</w:t>
      </w:r>
    </w:p>
    <w:p w:rsidR="00FF0F31" w:rsidRDefault="00FF0F31" w:rsidP="00FF0F31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0F31">
        <w:rPr>
          <w:rFonts w:ascii="Times New Roman" w:hAnsi="Times New Roman" w:cs="Times New Roman"/>
          <w:sz w:val="28"/>
          <w:szCs w:val="28"/>
        </w:rPr>
        <w:t>канализационные очистные сооружения;</w:t>
      </w:r>
    </w:p>
    <w:p w:rsidR="00FF0F31" w:rsidRDefault="00FF0F31" w:rsidP="00FF0F31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289F">
        <w:rPr>
          <w:rFonts w:ascii="Times New Roman" w:hAnsi="Times New Roman" w:cs="Times New Roman"/>
          <w:sz w:val="28"/>
          <w:szCs w:val="28"/>
        </w:rPr>
        <w:t>иловые площадки</w:t>
      </w:r>
      <w:r w:rsidRPr="00FF0F31">
        <w:rPr>
          <w:rFonts w:ascii="Times New Roman" w:hAnsi="Times New Roman" w:cs="Times New Roman"/>
          <w:sz w:val="28"/>
          <w:szCs w:val="28"/>
        </w:rPr>
        <w:t>;</w:t>
      </w:r>
    </w:p>
    <w:p w:rsidR="007E289F" w:rsidRPr="0087145E" w:rsidRDefault="007E289F" w:rsidP="00FF0F31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биологические</w:t>
      </w:r>
      <w:r w:rsidRPr="007E289F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руды</w:t>
      </w:r>
      <w:r w:rsidRPr="007E289F">
        <w:rPr>
          <w:rFonts w:ascii="Times New Roman" w:hAnsi="Times New Roman" w:cs="Times New Roman"/>
          <w:sz w:val="28"/>
          <w:szCs w:val="28"/>
        </w:rPr>
        <w:t xml:space="preserve"> глубокой очистки сточных вод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A82" w:rsidRDefault="008A6A82" w:rsidP="00DD7B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2. В</w:t>
      </w:r>
      <w:r w:rsidR="00FF0F31">
        <w:rPr>
          <w:rFonts w:ascii="Times New Roman" w:hAnsi="Times New Roman" w:cs="Times New Roman"/>
          <w:sz w:val="28"/>
          <w:szCs w:val="28"/>
        </w:rPr>
        <w:t xml:space="preserve"> </w:t>
      </w:r>
      <w:r w:rsidR="00FF0F31" w:rsidRPr="00FF0F31">
        <w:rPr>
          <w:rFonts w:ascii="Times New Roman" w:hAnsi="Times New Roman" w:cs="Times New Roman"/>
          <w:sz w:val="28"/>
          <w:szCs w:val="28"/>
        </w:rPr>
        <w:t xml:space="preserve"> области автомобильных дорог местного значения</w:t>
      </w:r>
    </w:p>
    <w:p w:rsidR="003231C5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 xml:space="preserve">- автомобильные дороги местного значения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E289F">
        <w:rPr>
          <w:rFonts w:ascii="Times New Roman" w:hAnsi="Times New Roman" w:cs="Times New Roman"/>
          <w:sz w:val="28"/>
          <w:szCs w:val="28"/>
        </w:rPr>
        <w:t>;</w:t>
      </w:r>
    </w:p>
    <w:p w:rsidR="007E289F" w:rsidRDefault="007E289F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289F"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289F">
        <w:rPr>
          <w:rFonts w:ascii="Times New Roman" w:hAnsi="Times New Roman" w:cs="Times New Roman"/>
          <w:sz w:val="28"/>
          <w:szCs w:val="28"/>
        </w:rPr>
        <w:t>тоянки для временного хранения легковых автомобилей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31C5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 xml:space="preserve">- автозаправочные станции в границах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7E289F">
        <w:rPr>
          <w:rFonts w:ascii="Times New Roman" w:hAnsi="Times New Roman" w:cs="Times New Roman"/>
          <w:sz w:val="28"/>
          <w:szCs w:val="28"/>
        </w:rPr>
        <w:t>;</w:t>
      </w:r>
    </w:p>
    <w:p w:rsidR="007E289F" w:rsidRPr="0087145E" w:rsidRDefault="007E289F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2AFD">
        <w:rPr>
          <w:rFonts w:ascii="Times New Roman" w:hAnsi="Times New Roman" w:cs="Times New Roman"/>
          <w:sz w:val="28"/>
          <w:szCs w:val="28"/>
        </w:rPr>
        <w:t>велосипедные дорожки.</w:t>
      </w:r>
    </w:p>
    <w:p w:rsidR="008A6A82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3. В области физической культуры и массового спорта:</w:t>
      </w:r>
    </w:p>
    <w:p w:rsidR="003231C5" w:rsidRPr="003231C5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>- помещения для физкультурных занятий и тренировок;</w:t>
      </w:r>
    </w:p>
    <w:p w:rsidR="003231C5" w:rsidRPr="003231C5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>- физкультурно-спортивные залы;</w:t>
      </w:r>
    </w:p>
    <w:p w:rsidR="003231C5" w:rsidRPr="0087145E" w:rsidRDefault="003231C5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1C5">
        <w:rPr>
          <w:rFonts w:ascii="Times New Roman" w:hAnsi="Times New Roman" w:cs="Times New Roman"/>
          <w:sz w:val="28"/>
          <w:szCs w:val="28"/>
        </w:rPr>
        <w:t>- плоскостные сооружения;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4. В области культуры:</w:t>
      </w:r>
    </w:p>
    <w:p w:rsidR="008A6A82" w:rsidRPr="0087145E" w:rsidRDefault="008A6A82" w:rsidP="003231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- </w:t>
      </w:r>
      <w:r w:rsidR="003231C5" w:rsidRPr="003231C5">
        <w:rPr>
          <w:rFonts w:ascii="Times New Roman" w:hAnsi="Times New Roman" w:cs="Times New Roman"/>
          <w:sz w:val="28"/>
          <w:szCs w:val="28"/>
        </w:rPr>
        <w:t>объекты культурно-досугового назначения (помещения для культурно-досуговой деятельности; музеи; учреждения культуры клубного типа; библиотеки);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5. В области образования: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объекты дошкольного образования;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объекты общеобразовательных организаций;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объекты дополнительного образования;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6. В области здравоохранения: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>- фельдшерские и фельдшерско-акушерские пункты;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станции скорой медицинской помощи;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выдвижные пункты скорой медицинской помощи;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поликлиники, амбулатории, диспансеры без стационара;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стационары для детей и взрослых для интенсивного лечения и кратковременного пребывания;</w:t>
      </w:r>
    </w:p>
    <w:p w:rsidR="008A6A82" w:rsidRDefault="003231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аптеки.</w:t>
      </w:r>
    </w:p>
    <w:p w:rsidR="003231C5" w:rsidRDefault="003231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DD7BC5">
        <w:rPr>
          <w:rFonts w:ascii="Times New Roman" w:hAnsi="Times New Roman" w:cs="Times New Roman"/>
          <w:sz w:val="28"/>
          <w:szCs w:val="28"/>
        </w:rPr>
        <w:t>В области обработки, утилизации, обезвреживания, размещения твердых коммунальных отходов:</w:t>
      </w:r>
    </w:p>
    <w:p w:rsidR="00DD7BC5" w:rsidRDefault="00DD7B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</w:t>
      </w:r>
      <w:r w:rsidRPr="00DD7BC5">
        <w:rPr>
          <w:rFonts w:ascii="Times New Roman" w:hAnsi="Times New Roman" w:cs="Times New Roman"/>
          <w:sz w:val="28"/>
          <w:szCs w:val="28"/>
        </w:rPr>
        <w:t>еста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6A82" w:rsidRDefault="00DD7B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6A82" w:rsidRPr="0087145E">
        <w:rPr>
          <w:rFonts w:ascii="Times New Roman" w:hAnsi="Times New Roman" w:cs="Times New Roman"/>
          <w:sz w:val="28"/>
          <w:szCs w:val="28"/>
        </w:rPr>
        <w:t>. В области орга</w:t>
      </w:r>
      <w:r>
        <w:rPr>
          <w:rFonts w:ascii="Times New Roman" w:hAnsi="Times New Roman" w:cs="Times New Roman"/>
          <w:sz w:val="28"/>
          <w:szCs w:val="28"/>
        </w:rPr>
        <w:t>низации транспортного сообщения:</w:t>
      </w:r>
    </w:p>
    <w:p w:rsidR="00DD7BC5" w:rsidRPr="0087145E" w:rsidRDefault="00DD7B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остановочные павильоны</w:t>
      </w:r>
    </w:p>
    <w:p w:rsidR="008A6A82" w:rsidRPr="0087145E" w:rsidRDefault="00DD7BC5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6A82" w:rsidRPr="0087145E">
        <w:rPr>
          <w:rFonts w:ascii="Times New Roman" w:hAnsi="Times New Roman" w:cs="Times New Roman"/>
          <w:sz w:val="28"/>
          <w:szCs w:val="28"/>
        </w:rPr>
        <w:t>. В области организации архивного дела: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- муниципальные архивы;</w:t>
      </w:r>
    </w:p>
    <w:p w:rsidR="008A6A82" w:rsidRDefault="008A6A82" w:rsidP="00DD7B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9.</w:t>
      </w:r>
      <w:r w:rsidR="00DD7BC5">
        <w:rPr>
          <w:rFonts w:ascii="Times New Roman" w:hAnsi="Times New Roman" w:cs="Times New Roman"/>
          <w:sz w:val="28"/>
          <w:szCs w:val="28"/>
        </w:rPr>
        <w:t xml:space="preserve"> </w:t>
      </w:r>
      <w:r w:rsidR="00DD7BC5" w:rsidRPr="00DD7BC5">
        <w:rPr>
          <w:rFonts w:ascii="Times New Roman" w:hAnsi="Times New Roman" w:cs="Times New Roman"/>
          <w:sz w:val="28"/>
          <w:szCs w:val="28"/>
        </w:rPr>
        <w:t>В области благоустройства (озеленения) территории и организации массового отдыха</w:t>
      </w:r>
      <w:r w:rsidR="00DD7BC5">
        <w:rPr>
          <w:rFonts w:ascii="Times New Roman" w:hAnsi="Times New Roman" w:cs="Times New Roman"/>
          <w:sz w:val="28"/>
          <w:szCs w:val="28"/>
        </w:rPr>
        <w:t>:</w:t>
      </w:r>
    </w:p>
    <w:p w:rsidR="00DD7BC5" w:rsidRPr="0087145E" w:rsidRDefault="00DD7BC5" w:rsidP="00DD7BC5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D7BC5">
        <w:rPr>
          <w:rFonts w:ascii="Times New Roman" w:hAnsi="Times New Roman" w:cs="Times New Roman"/>
          <w:sz w:val="28"/>
          <w:szCs w:val="28"/>
        </w:rPr>
        <w:t>бъекты озеленения общего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31C5" w:rsidRPr="003231C5" w:rsidRDefault="003231C5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DD7BC5" w:rsidRPr="00DD7BC5">
        <w:rPr>
          <w:rFonts w:ascii="Times New Roman" w:hAnsi="Times New Roman" w:cs="Times New Roman"/>
          <w:sz w:val="28"/>
          <w:szCs w:val="28"/>
          <w:lang w:eastAsia="ru-RU"/>
        </w:rPr>
        <w:t>В области развития жилищного строительства</w:t>
      </w:r>
      <w:r w:rsidR="00DD7BC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231C5" w:rsidRDefault="003231C5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231C5">
        <w:rPr>
          <w:rFonts w:ascii="Times New Roman" w:hAnsi="Times New Roman" w:cs="Times New Roman"/>
          <w:sz w:val="28"/>
          <w:szCs w:val="28"/>
          <w:lang w:eastAsia="ru-RU"/>
        </w:rPr>
        <w:t>- объекты жилищного строительства;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В области организации мест захоронения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ладбища традиционного захоронения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ладбища для погребения после кремации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31C5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Объекты производственного и хозяйственно-складского назначения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объекты складского назначения продовольственных товаров;</w:t>
      </w:r>
    </w:p>
    <w:p w:rsidR="007E289F" w:rsidRDefault="007E289F" w:rsidP="007E289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 xml:space="preserve">объекты складского назначения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не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продовольственных товаров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E289F" w:rsidRDefault="007E289F" w:rsidP="007E289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 xml:space="preserve">В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торговли, общественного питания 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и бытового обслуживания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E289F" w:rsidRDefault="007E289F" w:rsidP="007E289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289F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орговые предприятия (магазины, торговые центры, торговые комплексы)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89F" w:rsidRDefault="007E289F" w:rsidP="007E289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E289F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редприятия общественного питания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289F" w:rsidRPr="003231C5" w:rsidRDefault="007E289F" w:rsidP="007E289F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7E289F">
        <w:rPr>
          <w:rFonts w:ascii="Times New Roman" w:hAnsi="Times New Roman" w:cs="Times New Roman"/>
          <w:sz w:val="28"/>
          <w:szCs w:val="28"/>
          <w:lang w:eastAsia="ru-RU"/>
        </w:rPr>
        <w:t>редприятия бытового обслуживания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6A82" w:rsidRPr="0087145E" w:rsidRDefault="008A6A82" w:rsidP="0097352A">
      <w:pPr>
        <w:ind w:left="-142"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ind w:left="-142" w:firstLine="709"/>
        <w:rPr>
          <w:rFonts w:ascii="Times New Roman" w:hAnsi="Times New Roman" w:cs="Times New Roman"/>
          <w:sz w:val="28"/>
          <w:szCs w:val="28"/>
        </w:rPr>
        <w:sectPr w:rsidR="008A6A82" w:rsidRPr="0087145E" w:rsidSect="00753CA3">
          <w:type w:val="continuous"/>
          <w:pgSz w:w="11905" w:h="16838"/>
          <w:pgMar w:top="1134" w:right="848" w:bottom="1134" w:left="1701" w:header="0" w:footer="0" w:gutter="0"/>
          <w:cols w:space="720"/>
          <w:docGrid w:linePitch="299"/>
        </w:sectPr>
      </w:pP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43" w:name="_Toc175918879"/>
      <w:r w:rsidRPr="0087145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bookmarkEnd w:id="143"/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к </w:t>
      </w:r>
      <w:r w:rsidR="00DE2AFD">
        <w:rPr>
          <w:rFonts w:ascii="Times New Roman" w:hAnsi="Times New Roman" w:cs="Times New Roman"/>
          <w:sz w:val="28"/>
          <w:szCs w:val="28"/>
        </w:rPr>
        <w:t xml:space="preserve">местным </w:t>
      </w:r>
      <w:r w:rsidRPr="0087145E">
        <w:rPr>
          <w:rFonts w:ascii="Times New Roman" w:hAnsi="Times New Roman" w:cs="Times New Roman"/>
          <w:sz w:val="28"/>
          <w:szCs w:val="28"/>
        </w:rPr>
        <w:t>нормативам</w:t>
      </w:r>
    </w:p>
    <w:p w:rsidR="008A6A82" w:rsidRPr="0087145E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градостроительного проектирования </w:t>
      </w:r>
    </w:p>
    <w:p w:rsidR="008A6A82" w:rsidRPr="0087145E" w:rsidRDefault="00DE2AFD" w:rsidP="0097352A">
      <w:pPr>
        <w:autoSpaceDE w:val="0"/>
        <w:autoSpaceDN w:val="0"/>
        <w:adjustRightInd w:val="0"/>
        <w:spacing w:after="0" w:line="240" w:lineRule="auto"/>
        <w:ind w:left="-14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br/>
        <w:t xml:space="preserve">Архангельской области </w:t>
      </w:r>
    </w:p>
    <w:p w:rsidR="008A6A82" w:rsidRPr="0087145E" w:rsidRDefault="008A6A82" w:rsidP="0097352A">
      <w:pPr>
        <w:pStyle w:val="ConsPlusNormal"/>
        <w:ind w:left="-142" w:firstLine="709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830C32">
      <w:pPr>
        <w:pStyle w:val="2"/>
      </w:pPr>
      <w:bookmarkStart w:id="144" w:name="_Toc175918880"/>
      <w:r w:rsidRPr="0087145E">
        <w:t>НОРМАТИВНЫЕ ССЫЛКИ</w:t>
      </w:r>
      <w:bookmarkEnd w:id="144"/>
      <w:r w:rsidRPr="0087145E">
        <w:t xml:space="preserve"> </w:t>
      </w:r>
    </w:p>
    <w:p w:rsidR="008A6A82" w:rsidRPr="0087145E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Федеральные законы и нормативные правовые акты Российской Федерации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Земельный </w:t>
      </w:r>
      <w:hyperlink r:id="rId32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Градостроительный </w:t>
      </w:r>
      <w:hyperlink r:id="rId33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Водный </w:t>
      </w:r>
      <w:hyperlink r:id="rId34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Лесной </w:t>
      </w:r>
      <w:hyperlink r:id="rId35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Воздушный </w:t>
      </w:r>
      <w:hyperlink r:id="rId36" w:history="1">
        <w:r w:rsidRPr="0087145E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7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декабря 1994 го</w:t>
      </w:r>
      <w:r w:rsidR="00524B46">
        <w:rPr>
          <w:rFonts w:ascii="Times New Roman" w:hAnsi="Times New Roman" w:cs="Times New Roman"/>
          <w:sz w:val="28"/>
          <w:szCs w:val="28"/>
        </w:rPr>
        <w:t xml:space="preserve">да № 68-ФЗ «О защите населения </w:t>
      </w:r>
      <w:r w:rsidRPr="0087145E">
        <w:rPr>
          <w:rFonts w:ascii="Times New Roman" w:hAnsi="Times New Roman" w:cs="Times New Roman"/>
          <w:sz w:val="28"/>
          <w:szCs w:val="28"/>
        </w:rPr>
        <w:t>и территорий от чрезвычайных ситуаций природного и техногенного характера»;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8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декабря 1994 года № 69-ФЗ «О пожарной безопасности»;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39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29 декабря 1994 года № 78-ФЗ «О библиотечном деле»;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0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23 февраля 1995 года № 26-ФЗ «О природных лечебных ресурсах, лечебно-оздоровительных местностях и курортах»;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1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22 августа 1995 года № 151-ФЗ «Об аварийно-спасательных службах и статусе спасателей»;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2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3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июля 1997 года № 116-ФЗ «О промышленной безопасности опасных производственных объектов»;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4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июля 1997 года № 117-ФЗ «О безопасности гидротехнических сооружений»;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5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12 февраля 1998 года № 28-ФЗ «О гражданской обороне»;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6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24 июня 1998 года № 89-ФЗ «Об отходах производст</w:t>
      </w:r>
      <w:r w:rsidR="004E16B4">
        <w:rPr>
          <w:rFonts w:ascii="Times New Roman" w:hAnsi="Times New Roman" w:cs="Times New Roman"/>
          <w:sz w:val="28"/>
          <w:szCs w:val="28"/>
        </w:rPr>
        <w:t xml:space="preserve">ва </w:t>
      </w:r>
      <w:r w:rsidRPr="0087145E">
        <w:rPr>
          <w:rFonts w:ascii="Times New Roman" w:hAnsi="Times New Roman" w:cs="Times New Roman"/>
          <w:sz w:val="28"/>
          <w:szCs w:val="28"/>
        </w:rPr>
        <w:t>и потребления»;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7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30 марта 1999 года № 52-ФЗ «О санитарно-эпидемиологическом благополучии населения»;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8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31 марта 1999 года № 69-ФЗ «О газоснабжении </w:t>
      </w:r>
      <w:r w:rsidRPr="0087145E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9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6 октября 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</w:t>
      </w:r>
      <w:hyperlink r:id="rId50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21 декабря 2001 года № 178-ФЗ «О приватизации государственного и муниципального имущества»;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1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2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10 января 2003 года № 17-ФЗ «О железнодорожном транспорте 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3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26 марта 2003 года № 35-ФЗ «Об электроэнергетике»;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4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7 июля 2003 года № 126-ФЗ «О связи»;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5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8 ноября 2007 </w:t>
      </w:r>
      <w:r w:rsidR="004E16B4">
        <w:rPr>
          <w:rFonts w:ascii="Times New Roman" w:hAnsi="Times New Roman" w:cs="Times New Roman"/>
          <w:sz w:val="28"/>
          <w:szCs w:val="28"/>
        </w:rPr>
        <w:t xml:space="preserve">года № 257-ФЗ «Об автомобильных </w:t>
      </w:r>
      <w:r w:rsidRPr="0087145E">
        <w:rPr>
          <w:rFonts w:ascii="Times New Roman" w:hAnsi="Times New Roman" w:cs="Times New Roman"/>
          <w:sz w:val="28"/>
          <w:szCs w:val="28"/>
        </w:rPr>
        <w:t>до</w:t>
      </w:r>
      <w:r w:rsidR="004E16B4">
        <w:rPr>
          <w:rFonts w:ascii="Times New Roman" w:hAnsi="Times New Roman" w:cs="Times New Roman"/>
          <w:sz w:val="28"/>
          <w:szCs w:val="28"/>
        </w:rPr>
        <w:t xml:space="preserve">рогах </w:t>
      </w:r>
      <w:r w:rsidRPr="0087145E">
        <w:rPr>
          <w:rFonts w:ascii="Times New Roman" w:hAnsi="Times New Roman" w:cs="Times New Roman"/>
          <w:sz w:val="28"/>
          <w:szCs w:val="28"/>
        </w:rPr>
        <w:t>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6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22 июля 2008 года №</w:t>
      </w:r>
      <w:r w:rsidR="004E16B4">
        <w:rPr>
          <w:rFonts w:ascii="Times New Roman" w:hAnsi="Times New Roman" w:cs="Times New Roman"/>
          <w:sz w:val="28"/>
          <w:szCs w:val="28"/>
        </w:rPr>
        <w:t xml:space="preserve"> 123-ФЗ «Технический регламент </w:t>
      </w:r>
      <w:r w:rsidRPr="0087145E">
        <w:rPr>
          <w:rFonts w:ascii="Times New Roman" w:hAnsi="Times New Roman" w:cs="Times New Roman"/>
          <w:sz w:val="28"/>
          <w:szCs w:val="28"/>
        </w:rPr>
        <w:t>о требованиях пожарной безопасности»;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7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29 декабря 2012 года № 273-ФЗ «Об образовании </w:t>
      </w:r>
      <w:r w:rsidRPr="0087145E">
        <w:rPr>
          <w:rFonts w:ascii="Times New Roman" w:hAnsi="Times New Roman" w:cs="Times New Roman"/>
          <w:sz w:val="28"/>
          <w:szCs w:val="28"/>
        </w:rPr>
        <w:br/>
        <w:t>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8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28 декабря 2013 года № 442-ФЗ «Об основах социального обслуживания граждан 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9" w:history="1">
        <w:r w:rsidRPr="0087145E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от 28 июня 2014 года № 172-ФЗ «О стратегическом планировании в Российской Федерации»;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«</w:t>
      </w:r>
      <w:hyperlink r:id="rId60" w:history="1">
        <w:r w:rsidRPr="0087145E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87145E">
        <w:rPr>
          <w:rFonts w:ascii="Times New Roman" w:hAnsi="Times New Roman" w:cs="Times New Roman"/>
          <w:sz w:val="28"/>
          <w:szCs w:val="28"/>
        </w:rPr>
        <w:t xml:space="preserve"> развития Арктической зоны Российской Федерации и обеспечения национально</w:t>
      </w:r>
      <w:r w:rsidR="004E16B4">
        <w:rPr>
          <w:rFonts w:ascii="Times New Roman" w:hAnsi="Times New Roman" w:cs="Times New Roman"/>
          <w:sz w:val="28"/>
          <w:szCs w:val="28"/>
        </w:rPr>
        <w:t>й безопасности на период до 2035</w:t>
      </w:r>
      <w:r w:rsidRPr="0087145E">
        <w:rPr>
          <w:rFonts w:ascii="Times New Roman" w:hAnsi="Times New Roman" w:cs="Times New Roman"/>
          <w:sz w:val="28"/>
          <w:szCs w:val="28"/>
        </w:rPr>
        <w:t xml:space="preserve"> года» (утверждена</w:t>
      </w:r>
      <w:r w:rsidR="004E16B4">
        <w:rPr>
          <w:rFonts w:ascii="Times New Roman" w:hAnsi="Times New Roman" w:cs="Times New Roman"/>
          <w:sz w:val="28"/>
          <w:szCs w:val="28"/>
        </w:rPr>
        <w:t xml:space="preserve"> Указом Президента</w:t>
      </w:r>
      <w:r w:rsidRPr="0087145E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4E16B4">
        <w:rPr>
          <w:rFonts w:ascii="Times New Roman" w:hAnsi="Times New Roman" w:cs="Times New Roman"/>
          <w:sz w:val="28"/>
          <w:szCs w:val="28"/>
        </w:rPr>
        <w:t>и от 26 октября 2020 года № 645</w:t>
      </w:r>
      <w:r w:rsidRPr="0087145E">
        <w:rPr>
          <w:rFonts w:ascii="Times New Roman" w:hAnsi="Times New Roman" w:cs="Times New Roman"/>
          <w:sz w:val="28"/>
          <w:szCs w:val="28"/>
        </w:rPr>
        <w:t>);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1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№ 599 «О мерах по реализации государственной политики в области образования и науки»;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2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мая 2014 года № 296 «О сухопутных территориях Арктической зоны Российской Федерации»;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3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 мая 2007 года № 304 «О классификации чрезвычайных ситуаций природного и техногенного характера»;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4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на границах таких зон»;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5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</w:t>
      </w:r>
      <w:r w:rsidR="00524B46">
        <w:rPr>
          <w:rFonts w:ascii="Times New Roman" w:hAnsi="Times New Roman" w:cs="Times New Roman"/>
          <w:sz w:val="28"/>
          <w:szCs w:val="28"/>
        </w:rPr>
        <w:t xml:space="preserve">ерации от 2 сентября 2009 года </w:t>
      </w:r>
      <w:r w:rsidR="008A6A82" w:rsidRPr="0087145E">
        <w:rPr>
          <w:rFonts w:ascii="Times New Roman" w:hAnsi="Times New Roman" w:cs="Times New Roman"/>
          <w:sz w:val="28"/>
          <w:szCs w:val="28"/>
        </w:rPr>
        <w:t>№ 717 «О нормах отвода земель для размещения автомобильных дорог и (или) объектов дорожного сервиса»;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6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F30FED">
        <w:rPr>
          <w:rFonts w:ascii="Times New Roman" w:hAnsi="Times New Roman" w:cs="Times New Roman"/>
          <w:sz w:val="28"/>
          <w:szCs w:val="28"/>
        </w:rPr>
        <w:t>16 сентября 2020 года № 1479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«О</w:t>
      </w:r>
      <w:r w:rsidR="00F30FED">
        <w:rPr>
          <w:rFonts w:ascii="Times New Roman" w:hAnsi="Times New Roman" w:cs="Times New Roman"/>
          <w:sz w:val="28"/>
          <w:szCs w:val="28"/>
        </w:rPr>
        <w:t>б утверждении правил противопожарного режима в Российской Федерации</w:t>
      </w:r>
      <w:r w:rsidR="008A6A82" w:rsidRPr="0087145E">
        <w:rPr>
          <w:rFonts w:ascii="Times New Roman" w:hAnsi="Times New Roman" w:cs="Times New Roman"/>
          <w:sz w:val="28"/>
          <w:szCs w:val="28"/>
        </w:rPr>
        <w:t>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</w:t>
      </w:r>
      <w:r w:rsidR="00524B46">
        <w:rPr>
          <w:rFonts w:ascii="Times New Roman" w:hAnsi="Times New Roman" w:cs="Times New Roman"/>
          <w:sz w:val="28"/>
          <w:szCs w:val="28"/>
        </w:rPr>
        <w:t xml:space="preserve">дерации от 18 ноября 2013 года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№ 1033 «О порядке установления охранных зон объектов по </w:t>
      </w:r>
      <w:r w:rsidR="008A6A82" w:rsidRPr="0087145E">
        <w:rPr>
          <w:rFonts w:ascii="Times New Roman" w:hAnsi="Times New Roman" w:cs="Times New Roman"/>
          <w:sz w:val="28"/>
          <w:szCs w:val="28"/>
        </w:rPr>
        <w:lastRenderedPageBreak/>
        <w:t>производству электрической энергии и особых условий использования земельных участков, расположенных в границах таких зон»;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18 апреля 2014 года № 360 «О зон</w:t>
      </w:r>
      <w:r w:rsidR="00F30FED">
        <w:rPr>
          <w:rFonts w:ascii="Times New Roman" w:hAnsi="Times New Roman" w:cs="Times New Roman"/>
          <w:sz w:val="28"/>
          <w:szCs w:val="28"/>
        </w:rPr>
        <w:t>ах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затопления, подтопления»;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21 апреля 2014 года « 366 «Об утверждении государственной программы Российской Федерации "Социально-экономическое развитие Арктической зоны Российской Федерации на период до 2020 года"»;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</w:t>
      </w:r>
      <w:r w:rsidR="00F30FED">
        <w:rPr>
          <w:rFonts w:ascii="Times New Roman" w:hAnsi="Times New Roman" w:cs="Times New Roman"/>
          <w:sz w:val="28"/>
          <w:szCs w:val="28"/>
        </w:rPr>
        <w:t>5 мая 2023 года № 704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«Об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объектов, а также о признании 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F30FED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</w:t>
      </w:r>
      <w:r w:rsidR="008A6A82" w:rsidRPr="0087145E">
        <w:rPr>
          <w:rFonts w:ascii="Times New Roman" w:hAnsi="Times New Roman" w:cs="Times New Roman"/>
          <w:sz w:val="28"/>
          <w:szCs w:val="28"/>
        </w:rPr>
        <w:t>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1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 мая 2004 года № 707-р;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10 августа 2007 года № 1034-р;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</w:t>
      </w:r>
      <w:r w:rsidR="00F30FED">
        <w:rPr>
          <w:rFonts w:ascii="Times New Roman" w:hAnsi="Times New Roman" w:cs="Times New Roman"/>
          <w:sz w:val="28"/>
          <w:szCs w:val="28"/>
        </w:rPr>
        <w:t xml:space="preserve">дерации от 18 ноября 2011 года </w:t>
      </w:r>
      <w:r w:rsidR="008A6A82" w:rsidRPr="0087145E">
        <w:rPr>
          <w:rFonts w:ascii="Times New Roman" w:hAnsi="Times New Roman" w:cs="Times New Roman"/>
          <w:sz w:val="28"/>
          <w:szCs w:val="28"/>
        </w:rPr>
        <w:t>№ 2074-р;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4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19 марта 2013 года № 384-р «Об утверждении схемы территориального пла</w:t>
      </w:r>
      <w:r w:rsidR="00B72F77">
        <w:rPr>
          <w:rFonts w:ascii="Times New Roman" w:hAnsi="Times New Roman" w:cs="Times New Roman"/>
          <w:sz w:val="28"/>
          <w:szCs w:val="28"/>
        </w:rPr>
        <w:t xml:space="preserve">нирования Российской Федерации </w:t>
      </w:r>
      <w:r w:rsidR="008A6A82" w:rsidRPr="0087145E">
        <w:rPr>
          <w:rFonts w:ascii="Times New Roman" w:hAnsi="Times New Roman" w:cs="Times New Roman"/>
          <w:sz w:val="28"/>
          <w:szCs w:val="28"/>
        </w:rPr>
        <w:t>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5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Российской Федерации от 29 июля 2014 года № 1398-р;</w:t>
      </w:r>
    </w:p>
    <w:p w:rsidR="00B72F77" w:rsidRDefault="00B72F77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сельского хозяйства Российской Федерации от 26 октября 2020 года № 626 «Об утверждении ветеринарных правил</w:t>
      </w:r>
      <w:r w:rsidRPr="00B72F77">
        <w:rPr>
          <w:rFonts w:ascii="Times New Roman" w:hAnsi="Times New Roman" w:cs="Times New Roman"/>
          <w:sz w:val="28"/>
          <w:szCs w:val="28"/>
        </w:rPr>
        <w:t xml:space="preserve"> перемещения, хранения, переработки и у</w:t>
      </w:r>
      <w:r>
        <w:rPr>
          <w:rFonts w:ascii="Times New Roman" w:hAnsi="Times New Roman" w:cs="Times New Roman"/>
          <w:sz w:val="28"/>
          <w:szCs w:val="28"/>
        </w:rPr>
        <w:t>тилизации биологических отходов»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 от 6 августа 2008 года № 126 «Об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Министерства культуры Российской Федерации </w:t>
      </w:r>
      <w:r w:rsidR="00B72F77">
        <w:rPr>
          <w:rFonts w:ascii="Times New Roman" w:hAnsi="Times New Roman" w:cs="Times New Roman"/>
          <w:sz w:val="28"/>
          <w:szCs w:val="28"/>
        </w:rPr>
        <w:t xml:space="preserve">от 4 апреля 2023 года № 839 </w:t>
      </w:r>
      <w:r w:rsidR="008A6A82" w:rsidRPr="0087145E">
        <w:rPr>
          <w:rFonts w:ascii="Times New Roman" w:hAnsi="Times New Roman" w:cs="Times New Roman"/>
          <w:sz w:val="28"/>
          <w:szCs w:val="28"/>
        </w:rPr>
        <w:t>«Об утверждении перечня исторических поселений</w:t>
      </w:r>
      <w:r w:rsidR="00B72F77">
        <w:rPr>
          <w:rFonts w:ascii="Times New Roman" w:hAnsi="Times New Roman" w:cs="Times New Roman"/>
          <w:sz w:val="28"/>
          <w:szCs w:val="28"/>
        </w:rPr>
        <w:t>, имеющих особое значение для истории и культуры Российской Федерации</w:t>
      </w:r>
      <w:r w:rsidR="008A6A82" w:rsidRPr="0087145E">
        <w:rPr>
          <w:rFonts w:ascii="Times New Roman" w:hAnsi="Times New Roman" w:cs="Times New Roman"/>
          <w:sz w:val="28"/>
          <w:szCs w:val="28"/>
        </w:rPr>
        <w:t>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8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здравоохранения и социального развития России от 15 мая 2012 года № 543н «Об утверждении Положения об организации оказания первичной медико-санитарной помощи взрослому населению»;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9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регионального развития Российской Федерации от 19 апреля 2013 года № 169 «Об утверждении Методических рекомендаций по подготовке схем территориального планирования субъектов Российской Федерации»;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0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B72F77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от 31 июля </w:t>
      </w:r>
      <w:r w:rsidR="00B72F77">
        <w:rPr>
          <w:rFonts w:ascii="Times New Roman" w:hAnsi="Times New Roman" w:cs="Times New Roman"/>
          <w:sz w:val="28"/>
          <w:szCs w:val="28"/>
        </w:rPr>
        <w:lastRenderedPageBreak/>
        <w:t>2020 года № 373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1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от 1 октября 2014 года № 543 «Об утверждении Положения об организации обеспечения населения средствами индивидуальной защиты»;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2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Министерства труда и социальной </w:t>
      </w:r>
      <w:r w:rsidR="00B72F77">
        <w:rPr>
          <w:rFonts w:ascii="Times New Roman" w:hAnsi="Times New Roman" w:cs="Times New Roman"/>
          <w:sz w:val="28"/>
          <w:szCs w:val="28"/>
        </w:rPr>
        <w:t>защиты Российской Федерации от 17 декабря 2020 года № 918</w:t>
      </w:r>
      <w:r w:rsidR="008A6A82" w:rsidRPr="0087145E">
        <w:rPr>
          <w:rFonts w:ascii="Times New Roman" w:hAnsi="Times New Roman" w:cs="Times New Roman"/>
          <w:sz w:val="28"/>
          <w:szCs w:val="28"/>
        </w:rPr>
        <w:t>н «Об утверждении примерной номенклатуры организаций социального обслуживания»;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24 ноября 2014 года № 934н «Об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4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труда и социальной защиты Российской Федерации от 24 ноября 2014 года № 940н «Об утверждении Правил организации деятельности организаций социального обслуживания, их структурных подразделений»;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5" w:history="1">
        <w:r w:rsidR="00524B46" w:rsidRPr="0087145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524B46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Министерства транспорта Российской Федерации от 25 августа 2015 года № 262 «Об утверждении Федеральных авиационных правил "Требования, предъявляемые к аэродромам, предназначенным для взлета, посадки, руления и стоянки гражданских воздушных судов».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352A" w:rsidRDefault="0097352A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Областные законы и нормативные правовые акты </w:t>
      </w:r>
      <w:r w:rsidRPr="0087145E">
        <w:rPr>
          <w:rFonts w:ascii="Times New Roman" w:hAnsi="Times New Roman" w:cs="Times New Roman"/>
          <w:sz w:val="28"/>
          <w:szCs w:val="28"/>
        </w:rPr>
        <w:br/>
        <w:t>Архангельской области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524B4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  <w:hyperlink r:id="rId86" w:history="1">
        <w:r w:rsidR="00EC06E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C06E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9 сентября 2004 года № 249-32-ОЗ «О перечнях труднодоступных местностей на территории Архангельской области»;</w:t>
      </w:r>
    </w:p>
    <w:p w:rsidR="008A6A82" w:rsidRPr="0087145E" w:rsidRDefault="00E54CC6" w:rsidP="00EC06E5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7" w:history="1">
        <w:r w:rsidR="00EC06E5">
          <w:rPr>
            <w:rFonts w:ascii="Times New Roman" w:hAnsi="Times New Roman" w:cs="Times New Roman"/>
            <w:sz w:val="28"/>
            <w:szCs w:val="28"/>
          </w:rPr>
          <w:t>З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EC06E5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8A6A82" w:rsidRPr="0087145E">
        <w:rPr>
          <w:rFonts w:ascii="Times New Roman" w:hAnsi="Times New Roman" w:cs="Times New Roman"/>
          <w:sz w:val="28"/>
          <w:szCs w:val="28"/>
        </w:rPr>
        <w:t>от 23 сентября 2004 года № 258-внеоч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>ОЗ «О статусе и границах территорий муниципальных образований в Архангельской области»;</w:t>
      </w:r>
    </w:p>
    <w:p w:rsidR="008A6A82" w:rsidRPr="0087145E" w:rsidRDefault="006F42C5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 </w:t>
      </w:r>
      <w:hyperlink r:id="rId88" w:history="1">
        <w:r w:rsidR="00EC06E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EC06E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1 марта 2006 года № 153-9-ОЗ «Градостроительный кодекс Архангельской области»;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9" w:history="1">
        <w:r w:rsidR="00EC06E5">
          <w:rPr>
            <w:rFonts w:ascii="Times New Roman" w:hAnsi="Times New Roman" w:cs="Times New Roman"/>
            <w:sz w:val="28"/>
            <w:szCs w:val="28"/>
          </w:rPr>
          <w:t>З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="00EC06E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26 сентября 2007 года № 391-20-ОЗ «Об аварийно-спасательных службах и статусе спасателей в Архангельской области»;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0" w:history="1">
        <w:r w:rsidR="00EC06E5">
          <w:rPr>
            <w:rFonts w:ascii="Times New Roman" w:hAnsi="Times New Roman" w:cs="Times New Roman"/>
            <w:sz w:val="28"/>
            <w:szCs w:val="28"/>
          </w:rPr>
          <w:t>З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="00EC06E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23 сентября 2009 года № 65-5-ОЗ «Об административно-территориальном устройстве Архангельской области»;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1" w:history="1">
        <w:r w:rsidR="00EC06E5">
          <w:rPr>
            <w:rFonts w:ascii="Times New Roman" w:hAnsi="Times New Roman" w:cs="Times New Roman"/>
            <w:sz w:val="28"/>
            <w:szCs w:val="28"/>
          </w:rPr>
          <w:t>З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="00EC06E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от 29 июня 2015 года № 296-18-ОЗ «О стратегическом планировании в Архангельской области»;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2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25 декабря 2012 года № 608-пп «Об утверждении схемы территориального планирования Архангельской области»;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3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Архангельской области от</w:t>
      </w:r>
      <w:r w:rsidR="007F6471">
        <w:rPr>
          <w:rFonts w:ascii="Times New Roman" w:hAnsi="Times New Roman" w:cs="Times New Roman"/>
          <w:sz w:val="28"/>
          <w:szCs w:val="28"/>
        </w:rPr>
        <w:t xml:space="preserve"> 12 октября 2012 года № 464-пп «</w:t>
      </w:r>
      <w:r w:rsidR="008A6A82" w:rsidRPr="0087145E">
        <w:rPr>
          <w:rFonts w:ascii="Times New Roman" w:hAnsi="Times New Roman" w:cs="Times New Roman"/>
          <w:sz w:val="28"/>
          <w:szCs w:val="28"/>
        </w:rPr>
        <w:t>Об утверждении государственной п</w:t>
      </w:r>
      <w:r w:rsidR="007F6471">
        <w:rPr>
          <w:rFonts w:ascii="Times New Roman" w:hAnsi="Times New Roman" w:cs="Times New Roman"/>
          <w:sz w:val="28"/>
          <w:szCs w:val="28"/>
        </w:rPr>
        <w:t>рограммы Архангельской области «</w:t>
      </w:r>
      <w:r w:rsidR="008A6A82" w:rsidRPr="0087145E">
        <w:rPr>
          <w:rFonts w:ascii="Times New Roman" w:hAnsi="Times New Roman" w:cs="Times New Roman"/>
          <w:sz w:val="28"/>
          <w:szCs w:val="28"/>
        </w:rPr>
        <w:t>Социальная поддержка граждан в Архангель</w:t>
      </w:r>
      <w:r w:rsidR="007F6471">
        <w:rPr>
          <w:rFonts w:ascii="Times New Roman" w:hAnsi="Times New Roman" w:cs="Times New Roman"/>
          <w:sz w:val="28"/>
          <w:szCs w:val="28"/>
        </w:rPr>
        <w:t>ской области»</w:t>
      </w:r>
      <w:r w:rsidR="008A6A82" w:rsidRPr="0087145E">
        <w:rPr>
          <w:rFonts w:ascii="Times New Roman" w:hAnsi="Times New Roman" w:cs="Times New Roman"/>
          <w:sz w:val="28"/>
          <w:szCs w:val="28"/>
        </w:rPr>
        <w:t>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4" w:history="1">
        <w:r w:rsidR="006F42C5" w:rsidRPr="000724B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0724B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0724BE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9 апреля 2013 года № 149-пп «Об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5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Правительства Архангельской области от </w:t>
      </w:r>
      <w:r w:rsidR="000724BE">
        <w:rPr>
          <w:rFonts w:ascii="Times New Roman" w:hAnsi="Times New Roman" w:cs="Times New Roman"/>
          <w:sz w:val="28"/>
          <w:szCs w:val="28"/>
        </w:rPr>
        <w:t xml:space="preserve">21 мая </w:t>
      </w:r>
      <w:r w:rsidR="008A6A82" w:rsidRPr="0087145E">
        <w:rPr>
          <w:rFonts w:ascii="Times New Roman" w:hAnsi="Times New Roman" w:cs="Times New Roman"/>
          <w:sz w:val="28"/>
          <w:szCs w:val="28"/>
        </w:rPr>
        <w:t>201</w:t>
      </w:r>
      <w:r w:rsidR="000724BE">
        <w:rPr>
          <w:rFonts w:ascii="Times New Roman" w:hAnsi="Times New Roman" w:cs="Times New Roman"/>
          <w:sz w:val="28"/>
          <w:szCs w:val="28"/>
        </w:rPr>
        <w:t>8 года № 225</w:t>
      </w:r>
      <w:r w:rsidR="008A6A82" w:rsidRPr="0087145E">
        <w:rPr>
          <w:rFonts w:ascii="Times New Roman" w:hAnsi="Times New Roman" w:cs="Times New Roman"/>
          <w:sz w:val="28"/>
          <w:szCs w:val="28"/>
        </w:rPr>
        <w:t>-пп «Об утверждении нормативов минимальной обеспеченности населения пунктами технического осмотра транспортных сре</w:t>
      </w:r>
      <w:proofErr w:type="gramStart"/>
      <w:r w:rsidR="008A6A82" w:rsidRPr="0087145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>я Архангельской области и входящих в ее состав муниципальных образований</w:t>
      </w:r>
      <w:r w:rsidR="000724B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8A6A82" w:rsidRPr="0087145E">
        <w:rPr>
          <w:rFonts w:ascii="Times New Roman" w:hAnsi="Times New Roman" w:cs="Times New Roman"/>
          <w:sz w:val="28"/>
          <w:szCs w:val="28"/>
        </w:rPr>
        <w:t>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6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>Правительства Архангельской области от 21 августа 2014 года № 339-пп «Об утверждении номенклатуры организаций социального обслуживания граждан в Архангельской области»;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7" w:history="1">
        <w:r w:rsidR="006F42C5">
          <w:rPr>
            <w:rFonts w:ascii="Times New Roman" w:hAnsi="Times New Roman" w:cs="Times New Roman"/>
            <w:sz w:val="28"/>
            <w:szCs w:val="28"/>
          </w:rPr>
          <w:t>П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</w:t>
      </w:r>
      <w:r w:rsidR="000724BE">
        <w:rPr>
          <w:rFonts w:ascii="Times New Roman" w:hAnsi="Times New Roman" w:cs="Times New Roman"/>
          <w:sz w:val="28"/>
          <w:szCs w:val="28"/>
        </w:rPr>
        <w:t xml:space="preserve">19 января </w:t>
      </w:r>
      <w:r w:rsidR="008A6A82" w:rsidRPr="0087145E">
        <w:rPr>
          <w:rFonts w:ascii="Times New Roman" w:hAnsi="Times New Roman" w:cs="Times New Roman"/>
          <w:sz w:val="28"/>
          <w:szCs w:val="28"/>
        </w:rPr>
        <w:t>20</w:t>
      </w:r>
      <w:r w:rsidR="000724BE">
        <w:rPr>
          <w:rFonts w:ascii="Times New Roman" w:hAnsi="Times New Roman" w:cs="Times New Roman"/>
          <w:sz w:val="28"/>
          <w:szCs w:val="28"/>
        </w:rPr>
        <w:t xml:space="preserve">21 года № </w:t>
      </w:r>
      <w:r w:rsidR="008A6A82" w:rsidRPr="0087145E">
        <w:rPr>
          <w:rFonts w:ascii="Times New Roman" w:hAnsi="Times New Roman" w:cs="Times New Roman"/>
          <w:sz w:val="28"/>
          <w:szCs w:val="28"/>
        </w:rPr>
        <w:t>1-пп «Об утверждении Концепции развития туризма в Архангельской области»;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8" w:history="1">
        <w:r w:rsidR="006F42C5">
          <w:rPr>
            <w:rFonts w:ascii="Times New Roman" w:hAnsi="Times New Roman" w:cs="Times New Roman"/>
            <w:sz w:val="28"/>
            <w:szCs w:val="28"/>
          </w:rPr>
          <w:t>П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22 декабря 2014 года № 556-пп «Об утверждении критериев отнесения автомобильных дорог общего пользования к автомобильным дорогам общего пользования регионального</w:t>
      </w:r>
      <w:r w:rsidR="000724BE">
        <w:rPr>
          <w:rFonts w:ascii="Times New Roman" w:hAnsi="Times New Roman" w:cs="Times New Roman"/>
          <w:sz w:val="28"/>
          <w:szCs w:val="28"/>
        </w:rPr>
        <w:t xml:space="preserve"> или межмуниципального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значения Архангельской области»;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9" w:history="1">
        <w:proofErr w:type="gramStart"/>
        <w:r w:rsidR="006F42C5">
          <w:rPr>
            <w:rFonts w:ascii="Times New Roman" w:hAnsi="Times New Roman" w:cs="Times New Roman"/>
            <w:sz w:val="28"/>
            <w:szCs w:val="28"/>
          </w:rPr>
          <w:t>П</w:t>
        </w:r>
        <w:r w:rsidR="008A6A82" w:rsidRPr="0087145E">
          <w:rPr>
            <w:rFonts w:ascii="Times New Roman" w:hAnsi="Times New Roman" w:cs="Times New Roman"/>
            <w:sz w:val="28"/>
            <w:szCs w:val="28"/>
          </w:rPr>
          <w:t>остановление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</w:t>
      </w:r>
      <w:r w:rsidR="000724BE">
        <w:rPr>
          <w:rFonts w:ascii="Times New Roman" w:hAnsi="Times New Roman" w:cs="Times New Roman"/>
          <w:sz w:val="28"/>
          <w:szCs w:val="28"/>
        </w:rPr>
        <w:t xml:space="preserve">13 июня </w:t>
      </w:r>
      <w:r w:rsidR="008A6A82" w:rsidRPr="0087145E">
        <w:rPr>
          <w:rFonts w:ascii="Times New Roman" w:hAnsi="Times New Roman" w:cs="Times New Roman"/>
          <w:sz w:val="28"/>
          <w:szCs w:val="28"/>
        </w:rPr>
        <w:t>201</w:t>
      </w:r>
      <w:r w:rsidR="000724BE">
        <w:rPr>
          <w:rFonts w:ascii="Times New Roman" w:hAnsi="Times New Roman" w:cs="Times New Roman"/>
          <w:sz w:val="28"/>
          <w:szCs w:val="28"/>
        </w:rPr>
        <w:t>7 года № 237</w:t>
      </w:r>
      <w:r w:rsidR="008A6A82" w:rsidRPr="0087145E">
        <w:rPr>
          <w:rFonts w:ascii="Times New Roman" w:hAnsi="Times New Roman" w:cs="Times New Roman"/>
          <w:sz w:val="28"/>
          <w:szCs w:val="28"/>
        </w:rPr>
        <w:t>-пп «Об утверждении перечня автомобильных дорог общего пользования регионального</w:t>
      </w:r>
      <w:r w:rsidR="000724BE">
        <w:rPr>
          <w:rFonts w:ascii="Times New Roman" w:hAnsi="Times New Roman" w:cs="Times New Roman"/>
          <w:sz w:val="28"/>
          <w:szCs w:val="28"/>
        </w:rPr>
        <w:t xml:space="preserve"> или межмуниципального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значения Архангельской области, перечня ледовых переправ, не вошедших в протяженность автомобильных дорог общего пользования регионального</w:t>
      </w:r>
      <w:r w:rsidR="000724BE">
        <w:rPr>
          <w:rFonts w:ascii="Times New Roman" w:hAnsi="Times New Roman" w:cs="Times New Roman"/>
          <w:sz w:val="28"/>
          <w:szCs w:val="28"/>
        </w:rPr>
        <w:t xml:space="preserve"> или межмуниципального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значения Архангельской области, и перечня зимних автомобильных дорог (зимников) общего пользования, устройство и содержание которых осуществляется на автомобильных дорогах, принятых на основании договоров</w:t>
      </w:r>
      <w:proofErr w:type="gramEnd"/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безвозмездного пользования, заключенных государственным казенным учр</w:t>
      </w:r>
      <w:r w:rsidR="000724BE">
        <w:rPr>
          <w:rFonts w:ascii="Times New Roman" w:hAnsi="Times New Roman" w:cs="Times New Roman"/>
          <w:sz w:val="28"/>
          <w:szCs w:val="28"/>
        </w:rPr>
        <w:t>еждением Архангельской области «Дорожное агентство «</w:t>
      </w:r>
      <w:proofErr w:type="spellStart"/>
      <w:r w:rsidR="000724BE">
        <w:rPr>
          <w:rFonts w:ascii="Times New Roman" w:hAnsi="Times New Roman" w:cs="Times New Roman"/>
          <w:sz w:val="28"/>
          <w:szCs w:val="28"/>
        </w:rPr>
        <w:t>Архангельскавтодор</w:t>
      </w:r>
      <w:proofErr w:type="spellEnd"/>
      <w:r w:rsidR="008A6A82" w:rsidRPr="0087145E">
        <w:rPr>
          <w:rFonts w:ascii="Times New Roman" w:hAnsi="Times New Roman" w:cs="Times New Roman"/>
          <w:sz w:val="28"/>
          <w:szCs w:val="28"/>
        </w:rPr>
        <w:t>»;</w:t>
      </w:r>
    </w:p>
    <w:p w:rsidR="008A6A82" w:rsidRPr="0087145E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0" w:history="1">
        <w:r w:rsidR="006F42C5" w:rsidRPr="0087145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6F42C5" w:rsidRPr="0087145E">
        <w:rPr>
          <w:rFonts w:ascii="Times New Roman" w:hAnsi="Times New Roman" w:cs="Times New Roman"/>
          <w:sz w:val="28"/>
          <w:szCs w:val="28"/>
        </w:rPr>
        <w:t xml:space="preserve"> 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Губернатора Архангельской области от 1 </w:t>
      </w:r>
      <w:r w:rsidR="000724BE">
        <w:rPr>
          <w:rFonts w:ascii="Times New Roman" w:hAnsi="Times New Roman" w:cs="Times New Roman"/>
          <w:sz w:val="28"/>
          <w:szCs w:val="28"/>
        </w:rPr>
        <w:t>апреля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20</w:t>
      </w:r>
      <w:r w:rsidR="000724BE">
        <w:rPr>
          <w:rFonts w:ascii="Times New Roman" w:hAnsi="Times New Roman" w:cs="Times New Roman"/>
          <w:sz w:val="28"/>
          <w:szCs w:val="28"/>
        </w:rPr>
        <w:t>20 года № 285</w:t>
      </w:r>
      <w:r w:rsidR="008A6A82" w:rsidRPr="0087145E">
        <w:rPr>
          <w:rFonts w:ascii="Times New Roman" w:hAnsi="Times New Roman" w:cs="Times New Roman"/>
          <w:sz w:val="28"/>
          <w:szCs w:val="28"/>
        </w:rPr>
        <w:t>-р «О перечне системообразующих организаций Архангельской области»;</w:t>
      </w:r>
    </w:p>
    <w:p w:rsidR="008A6A82" w:rsidRPr="0087145E" w:rsidRDefault="00024839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 от 19 апреля </w:t>
      </w:r>
      <w:r w:rsidR="008A6A82" w:rsidRPr="0087145E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 № 123-пп</w:t>
      </w:r>
      <w:r w:rsidR="008A6A82" w:rsidRPr="00871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региональных нормативов</w:t>
      </w:r>
      <w:r w:rsidR="000724BE" w:rsidRPr="000724BE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Арх</w:t>
      </w:r>
      <w:r>
        <w:rPr>
          <w:rFonts w:ascii="Times New Roman" w:hAnsi="Times New Roman" w:cs="Times New Roman"/>
          <w:sz w:val="28"/>
          <w:szCs w:val="28"/>
        </w:rPr>
        <w:t>ангельской области»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35D7F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5D7F">
        <w:rPr>
          <w:rFonts w:ascii="Times New Roman" w:hAnsi="Times New Roman" w:cs="Times New Roman"/>
          <w:sz w:val="28"/>
          <w:szCs w:val="28"/>
        </w:rPr>
        <w:t xml:space="preserve">Нормативные правовые акты </w:t>
      </w:r>
      <w:r w:rsidR="00DE2AFD">
        <w:rPr>
          <w:rFonts w:ascii="Times New Roman" w:hAnsi="Times New Roman" w:cs="Times New Roman"/>
          <w:sz w:val="28"/>
          <w:szCs w:val="28"/>
        </w:rPr>
        <w:t>Приморского муниципального округа</w:t>
      </w:r>
      <w:r w:rsidRPr="00835D7F">
        <w:rPr>
          <w:rFonts w:ascii="Times New Roman" w:hAnsi="Times New Roman" w:cs="Times New Roman"/>
          <w:sz w:val="28"/>
          <w:szCs w:val="28"/>
        </w:rPr>
        <w:br/>
        <w:t>Архангельской области</w:t>
      </w:r>
    </w:p>
    <w:p w:rsidR="008A6A82" w:rsidRPr="00835D7F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35D7F" w:rsidRDefault="00E54CC6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1" w:history="1">
        <w:r w:rsidR="00835D7F">
          <w:rPr>
            <w:rFonts w:ascii="Times New Roman" w:hAnsi="Times New Roman" w:cs="Times New Roman"/>
            <w:sz w:val="28"/>
            <w:szCs w:val="28"/>
          </w:rPr>
          <w:t>У</w:t>
        </w:r>
        <w:r w:rsidR="008A6A82" w:rsidRPr="00835D7F">
          <w:rPr>
            <w:rFonts w:ascii="Times New Roman" w:hAnsi="Times New Roman" w:cs="Times New Roman"/>
            <w:sz w:val="28"/>
            <w:szCs w:val="28"/>
          </w:rPr>
          <w:t>став</w:t>
        </w:r>
      </w:hyperlink>
      <w:r w:rsidR="008A6A82" w:rsidRPr="00835D7F">
        <w:rPr>
          <w:rFonts w:ascii="Times New Roman" w:hAnsi="Times New Roman" w:cs="Times New Roman"/>
          <w:sz w:val="28"/>
          <w:szCs w:val="28"/>
        </w:rPr>
        <w:t xml:space="preserve"> </w:t>
      </w:r>
      <w:r w:rsidR="00DE2AFD">
        <w:rPr>
          <w:rFonts w:ascii="Times New Roman" w:hAnsi="Times New Roman" w:cs="Times New Roman"/>
          <w:sz w:val="28"/>
          <w:szCs w:val="28"/>
        </w:rPr>
        <w:t>Приморского</w:t>
      </w:r>
      <w:r w:rsidR="00835D7F">
        <w:rPr>
          <w:rFonts w:ascii="Times New Roman" w:hAnsi="Times New Roman" w:cs="Times New Roman"/>
          <w:sz w:val="28"/>
          <w:szCs w:val="28"/>
        </w:rPr>
        <w:t xml:space="preserve"> </w:t>
      </w:r>
      <w:r w:rsidR="00DE2AF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8A6A82" w:rsidRPr="00835D7F">
        <w:rPr>
          <w:rFonts w:ascii="Times New Roman" w:hAnsi="Times New Roman" w:cs="Times New Roman"/>
          <w:sz w:val="28"/>
          <w:szCs w:val="28"/>
        </w:rPr>
        <w:t xml:space="preserve"> Архангельской области, </w:t>
      </w:r>
    </w:p>
    <w:p w:rsidR="008A6A82" w:rsidRPr="00E637A4" w:rsidRDefault="008A6A82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7A4">
        <w:rPr>
          <w:rFonts w:ascii="Times New Roman" w:hAnsi="Times New Roman" w:cs="Times New Roman"/>
          <w:sz w:val="28"/>
          <w:szCs w:val="28"/>
        </w:rPr>
        <w:lastRenderedPageBreak/>
        <w:t xml:space="preserve">Решение </w:t>
      </w:r>
      <w:r w:rsidR="00BB71A5" w:rsidRPr="00E637A4">
        <w:rPr>
          <w:rFonts w:ascii="Times New Roman" w:hAnsi="Times New Roman" w:cs="Times New Roman"/>
          <w:sz w:val="28"/>
          <w:szCs w:val="28"/>
        </w:rPr>
        <w:t>Собрания</w:t>
      </w:r>
      <w:r w:rsidRPr="00E637A4">
        <w:rPr>
          <w:rFonts w:ascii="Times New Roman" w:hAnsi="Times New Roman" w:cs="Times New Roman"/>
          <w:sz w:val="28"/>
          <w:szCs w:val="28"/>
        </w:rPr>
        <w:t xml:space="preserve"> депутатов муниципального образования «</w:t>
      </w:r>
      <w:r w:rsidR="00BB71A5" w:rsidRPr="00E637A4">
        <w:rPr>
          <w:rFonts w:ascii="Times New Roman" w:hAnsi="Times New Roman" w:cs="Times New Roman"/>
          <w:sz w:val="28"/>
          <w:szCs w:val="28"/>
        </w:rPr>
        <w:t>Приморский</w:t>
      </w:r>
      <w:r w:rsidRPr="00E637A4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от </w:t>
      </w:r>
      <w:r w:rsidR="00E637A4" w:rsidRPr="00E637A4">
        <w:rPr>
          <w:rFonts w:ascii="Times New Roman" w:hAnsi="Times New Roman" w:cs="Times New Roman"/>
          <w:sz w:val="28"/>
          <w:szCs w:val="28"/>
        </w:rPr>
        <w:t xml:space="preserve">25 июня </w:t>
      </w:r>
      <w:r w:rsidR="00BB71A5" w:rsidRPr="00E637A4">
        <w:rPr>
          <w:rFonts w:ascii="Times New Roman" w:hAnsi="Times New Roman" w:cs="Times New Roman"/>
          <w:sz w:val="28"/>
          <w:szCs w:val="28"/>
        </w:rPr>
        <w:t>2015</w:t>
      </w:r>
      <w:r w:rsidR="00E637A4" w:rsidRPr="00E637A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637A4">
        <w:rPr>
          <w:rFonts w:ascii="Times New Roman" w:hAnsi="Times New Roman" w:cs="Times New Roman"/>
          <w:sz w:val="28"/>
          <w:szCs w:val="28"/>
        </w:rPr>
        <w:t xml:space="preserve"> № </w:t>
      </w:r>
      <w:r w:rsidR="00BB71A5" w:rsidRPr="00E637A4">
        <w:rPr>
          <w:rFonts w:ascii="Times New Roman" w:hAnsi="Times New Roman" w:cs="Times New Roman"/>
          <w:sz w:val="28"/>
          <w:szCs w:val="28"/>
        </w:rPr>
        <w:t>156</w:t>
      </w:r>
      <w:r w:rsidRPr="00E637A4">
        <w:rPr>
          <w:rFonts w:ascii="Times New Roman" w:hAnsi="Times New Roman" w:cs="Times New Roman"/>
          <w:sz w:val="28"/>
          <w:szCs w:val="28"/>
        </w:rPr>
        <w:t xml:space="preserve"> «</w:t>
      </w:r>
      <w:r w:rsidR="00E637A4" w:rsidRPr="00E637A4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муниципального образования «Приморский муниципальный район» до 2030 года</w:t>
      </w:r>
      <w:r w:rsidR="00BB71A5" w:rsidRPr="00E637A4">
        <w:rPr>
          <w:rFonts w:ascii="Times New Roman" w:hAnsi="Times New Roman" w:cs="Times New Roman"/>
          <w:sz w:val="28"/>
          <w:szCs w:val="28"/>
        </w:rPr>
        <w:t>»</w:t>
      </w:r>
      <w:r w:rsidR="00E637A4">
        <w:rPr>
          <w:rFonts w:ascii="Times New Roman" w:hAnsi="Times New Roman" w:cs="Times New Roman"/>
          <w:sz w:val="28"/>
          <w:szCs w:val="28"/>
        </w:rPr>
        <w:t>;</w:t>
      </w:r>
    </w:p>
    <w:p w:rsidR="00BB71A5" w:rsidRPr="00EF6703" w:rsidRDefault="00BB71A5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F5D2E">
        <w:rPr>
          <w:rFonts w:ascii="Times New Roman" w:hAnsi="Times New Roman" w:cs="Times New Roman"/>
          <w:sz w:val="28"/>
          <w:szCs w:val="28"/>
        </w:rPr>
        <w:t>администрации</w:t>
      </w:r>
      <w:r w:rsidRPr="00EF6703">
        <w:rPr>
          <w:rFonts w:ascii="Times New Roman" w:hAnsi="Times New Roman" w:cs="Times New Roman"/>
          <w:sz w:val="28"/>
          <w:szCs w:val="28"/>
        </w:rPr>
        <w:t xml:space="preserve"> При</w:t>
      </w:r>
      <w:r w:rsidR="009370B6">
        <w:rPr>
          <w:rFonts w:ascii="Times New Roman" w:hAnsi="Times New Roman" w:cs="Times New Roman"/>
          <w:sz w:val="28"/>
          <w:szCs w:val="28"/>
        </w:rPr>
        <w:t>морского муниципального округа Архангельской области</w:t>
      </w:r>
      <w:r w:rsidRPr="00EF6703">
        <w:rPr>
          <w:rFonts w:ascii="Times New Roman" w:hAnsi="Times New Roman" w:cs="Times New Roman"/>
          <w:sz w:val="28"/>
          <w:szCs w:val="28"/>
        </w:rPr>
        <w:t xml:space="preserve"> от </w:t>
      </w:r>
      <w:r w:rsidR="009370B6">
        <w:rPr>
          <w:rFonts w:ascii="Times New Roman" w:hAnsi="Times New Roman" w:cs="Times New Roman"/>
          <w:sz w:val="28"/>
          <w:szCs w:val="28"/>
        </w:rPr>
        <w:t>15 августа 2024 года</w:t>
      </w:r>
      <w:r w:rsidRPr="00EF6703">
        <w:rPr>
          <w:rFonts w:ascii="Times New Roman" w:hAnsi="Times New Roman" w:cs="Times New Roman"/>
          <w:sz w:val="28"/>
          <w:szCs w:val="28"/>
        </w:rPr>
        <w:t xml:space="preserve"> № </w:t>
      </w:r>
      <w:r w:rsidR="009370B6">
        <w:rPr>
          <w:rFonts w:ascii="Times New Roman" w:hAnsi="Times New Roman" w:cs="Times New Roman"/>
          <w:sz w:val="28"/>
          <w:szCs w:val="28"/>
        </w:rPr>
        <w:t>2281</w:t>
      </w:r>
      <w:r w:rsidRPr="00EF6703">
        <w:rPr>
          <w:rFonts w:ascii="Times New Roman" w:hAnsi="Times New Roman" w:cs="Times New Roman"/>
          <w:sz w:val="28"/>
          <w:szCs w:val="28"/>
        </w:rPr>
        <w:t xml:space="preserve">  «</w:t>
      </w:r>
      <w:r w:rsidR="009370B6" w:rsidRPr="009370B6">
        <w:rPr>
          <w:rFonts w:ascii="Times New Roman" w:hAnsi="Times New Roman" w:cs="Times New Roman"/>
          <w:sz w:val="28"/>
          <w:szCs w:val="28"/>
        </w:rPr>
        <w:t>Об утверждении Порядка подготовки, утверждения местных нормативов градостроительного проектирования Приморского муниципального округа и внесения в них изменений</w:t>
      </w:r>
      <w:r w:rsidRPr="00EF6703">
        <w:rPr>
          <w:rFonts w:ascii="Times New Roman" w:hAnsi="Times New Roman" w:cs="Times New Roman"/>
          <w:sz w:val="28"/>
          <w:szCs w:val="28"/>
        </w:rPr>
        <w:t>»;</w:t>
      </w:r>
    </w:p>
    <w:p w:rsidR="008A6A82" w:rsidRPr="0087145E" w:rsidRDefault="00BB71A5" w:rsidP="0097352A">
      <w:pPr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703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9F5D2E">
        <w:rPr>
          <w:rFonts w:ascii="Times New Roman" w:hAnsi="Times New Roman" w:cs="Times New Roman"/>
          <w:sz w:val="28"/>
          <w:szCs w:val="28"/>
        </w:rPr>
        <w:t>администрации</w:t>
      </w:r>
      <w:r w:rsidRPr="00EF6703">
        <w:rPr>
          <w:rFonts w:ascii="Times New Roman" w:hAnsi="Times New Roman" w:cs="Times New Roman"/>
          <w:sz w:val="28"/>
          <w:szCs w:val="28"/>
        </w:rPr>
        <w:t xml:space="preserve"> </w:t>
      </w:r>
      <w:r w:rsidR="009370B6">
        <w:rPr>
          <w:rFonts w:ascii="Times New Roman" w:hAnsi="Times New Roman" w:cs="Times New Roman"/>
          <w:sz w:val="28"/>
          <w:szCs w:val="28"/>
        </w:rPr>
        <w:t>Приморского муниципального округа Архангельской области</w:t>
      </w:r>
      <w:r w:rsidRPr="00EF6703">
        <w:rPr>
          <w:rFonts w:ascii="Times New Roman" w:hAnsi="Times New Roman" w:cs="Times New Roman"/>
          <w:sz w:val="28"/>
          <w:szCs w:val="28"/>
        </w:rPr>
        <w:t xml:space="preserve"> от </w:t>
      </w:r>
      <w:r w:rsidR="009370B6">
        <w:rPr>
          <w:rFonts w:ascii="Times New Roman" w:hAnsi="Times New Roman" w:cs="Times New Roman"/>
          <w:sz w:val="28"/>
          <w:szCs w:val="28"/>
        </w:rPr>
        <w:t>27 августа 2024 года</w:t>
      </w:r>
      <w:r w:rsidRPr="00EF6703">
        <w:rPr>
          <w:rFonts w:ascii="Times New Roman" w:hAnsi="Times New Roman" w:cs="Times New Roman"/>
          <w:sz w:val="28"/>
          <w:szCs w:val="28"/>
        </w:rPr>
        <w:t xml:space="preserve"> № </w:t>
      </w:r>
      <w:r w:rsidR="009370B6">
        <w:rPr>
          <w:rFonts w:ascii="Times New Roman" w:hAnsi="Times New Roman" w:cs="Times New Roman"/>
          <w:sz w:val="28"/>
          <w:szCs w:val="28"/>
        </w:rPr>
        <w:t>2395</w:t>
      </w:r>
      <w:r w:rsidRPr="00EF6703">
        <w:rPr>
          <w:rFonts w:ascii="Times New Roman" w:hAnsi="Times New Roman" w:cs="Times New Roman"/>
          <w:sz w:val="28"/>
          <w:szCs w:val="28"/>
        </w:rPr>
        <w:t xml:space="preserve"> </w:t>
      </w:r>
      <w:r w:rsidR="009370B6">
        <w:rPr>
          <w:rFonts w:ascii="Times New Roman" w:hAnsi="Times New Roman" w:cs="Times New Roman"/>
          <w:sz w:val="28"/>
          <w:szCs w:val="28"/>
        </w:rPr>
        <w:t>«</w:t>
      </w:r>
      <w:r w:rsidR="009370B6" w:rsidRPr="009370B6">
        <w:rPr>
          <w:rFonts w:ascii="Times New Roman" w:hAnsi="Times New Roman" w:cs="Times New Roman"/>
          <w:sz w:val="28"/>
          <w:szCs w:val="28"/>
        </w:rPr>
        <w:t>О подготовке проекта местных нормативов градостроительного проектирования Приморского муниципального округа</w:t>
      </w:r>
      <w:r w:rsidRPr="00EF6703">
        <w:rPr>
          <w:rFonts w:ascii="Times New Roman" w:hAnsi="Times New Roman" w:cs="Times New Roman"/>
          <w:sz w:val="28"/>
        </w:rPr>
        <w:t>»</w:t>
      </w:r>
      <w:r w:rsidRPr="00EF6703">
        <w:rPr>
          <w:rFonts w:ascii="Times New Roman" w:hAnsi="Times New Roman" w:cs="Times New Roman"/>
          <w:sz w:val="28"/>
          <w:szCs w:val="28"/>
        </w:rPr>
        <w:t>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47BF" w:rsidRDefault="000D47BF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 w:rsidP="0097352A">
      <w:pPr>
        <w:pStyle w:val="ConsPlusNormal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>Нормативно-технические и иные документы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9370B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 правил СП 42.13330 «</w:t>
      </w:r>
      <w:r w:rsidRPr="009370B6">
        <w:rPr>
          <w:rFonts w:ascii="Times New Roman" w:hAnsi="Times New Roman" w:cs="Times New Roman"/>
          <w:sz w:val="28"/>
          <w:szCs w:val="28"/>
        </w:rPr>
        <w:t>СНиП 2.07.01-89* Градостроительство. Планировка и застройка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Свод правил </w:t>
      </w:r>
      <w:r w:rsidR="009370B6">
        <w:rPr>
          <w:rFonts w:ascii="Times New Roman" w:hAnsi="Times New Roman" w:cs="Times New Roman"/>
          <w:sz w:val="28"/>
          <w:szCs w:val="28"/>
        </w:rPr>
        <w:t>СП 113.13330.2023 «</w:t>
      </w:r>
      <w:r w:rsidR="009370B6" w:rsidRPr="009370B6">
        <w:rPr>
          <w:rFonts w:ascii="Times New Roman" w:hAnsi="Times New Roman" w:cs="Times New Roman"/>
          <w:sz w:val="28"/>
          <w:szCs w:val="28"/>
        </w:rPr>
        <w:t>СНиП</w:t>
      </w:r>
      <w:r w:rsidR="009370B6">
        <w:rPr>
          <w:rFonts w:ascii="Times New Roman" w:hAnsi="Times New Roman" w:cs="Times New Roman"/>
          <w:sz w:val="28"/>
          <w:szCs w:val="28"/>
        </w:rPr>
        <w:t xml:space="preserve"> 21-02-99* Стоянки автомобилей»;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Свод правил </w:t>
      </w:r>
      <w:r w:rsidR="009370B6">
        <w:rPr>
          <w:rFonts w:ascii="Times New Roman" w:hAnsi="Times New Roman" w:cs="Times New Roman"/>
          <w:sz w:val="28"/>
          <w:szCs w:val="28"/>
        </w:rPr>
        <w:t>СП 59.13330.2020 «</w:t>
      </w:r>
      <w:r w:rsidR="009370B6" w:rsidRPr="009370B6">
        <w:rPr>
          <w:rFonts w:ascii="Times New Roman" w:hAnsi="Times New Roman" w:cs="Times New Roman"/>
          <w:sz w:val="28"/>
          <w:szCs w:val="28"/>
        </w:rPr>
        <w:t>СНиП 35-01-2001 Доступность зданий и сооружений дл</w:t>
      </w:r>
      <w:r w:rsidR="009370B6">
        <w:rPr>
          <w:rFonts w:ascii="Times New Roman" w:hAnsi="Times New Roman" w:cs="Times New Roman"/>
          <w:sz w:val="28"/>
          <w:szCs w:val="28"/>
        </w:rPr>
        <w:t>я маломобильных групп населения»;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45E">
        <w:rPr>
          <w:rFonts w:ascii="Times New Roman" w:hAnsi="Times New Roman" w:cs="Times New Roman"/>
          <w:sz w:val="28"/>
          <w:szCs w:val="28"/>
        </w:rPr>
        <w:t xml:space="preserve">Свод правил </w:t>
      </w:r>
      <w:r w:rsidR="009370B6">
        <w:rPr>
          <w:rFonts w:ascii="Times New Roman" w:hAnsi="Times New Roman" w:cs="Times New Roman"/>
          <w:sz w:val="28"/>
          <w:szCs w:val="28"/>
        </w:rPr>
        <w:t>СП 18.13330.2019 «</w:t>
      </w:r>
      <w:r w:rsidR="009370B6" w:rsidRPr="009370B6">
        <w:rPr>
          <w:rFonts w:ascii="Times New Roman" w:hAnsi="Times New Roman" w:cs="Times New Roman"/>
          <w:sz w:val="28"/>
          <w:szCs w:val="28"/>
        </w:rPr>
        <w:t>Производственные объекты. Планировочная</w:t>
      </w:r>
      <w:r w:rsidR="009370B6">
        <w:rPr>
          <w:rFonts w:ascii="Times New Roman" w:hAnsi="Times New Roman" w:cs="Times New Roman"/>
          <w:sz w:val="28"/>
          <w:szCs w:val="28"/>
        </w:rPr>
        <w:t xml:space="preserve"> организация земельного участка» (СНиП II-89-80* «</w:t>
      </w:r>
      <w:r w:rsidR="009370B6" w:rsidRPr="009370B6">
        <w:rPr>
          <w:rFonts w:ascii="Times New Roman" w:hAnsi="Times New Roman" w:cs="Times New Roman"/>
          <w:sz w:val="28"/>
          <w:szCs w:val="28"/>
        </w:rPr>
        <w:t>Генеральные</w:t>
      </w:r>
      <w:r w:rsidR="009370B6">
        <w:rPr>
          <w:rFonts w:ascii="Times New Roman" w:hAnsi="Times New Roman" w:cs="Times New Roman"/>
          <w:sz w:val="28"/>
          <w:szCs w:val="28"/>
        </w:rPr>
        <w:t xml:space="preserve"> планы промышленных предприятий»</w:t>
      </w:r>
      <w:r w:rsidR="009370B6" w:rsidRPr="009370B6">
        <w:rPr>
          <w:rFonts w:ascii="Times New Roman" w:hAnsi="Times New Roman" w:cs="Times New Roman"/>
          <w:sz w:val="28"/>
          <w:szCs w:val="28"/>
        </w:rPr>
        <w:t>)</w:t>
      </w:r>
      <w:r w:rsidR="009370B6">
        <w:rPr>
          <w:rFonts w:ascii="Times New Roman" w:hAnsi="Times New Roman" w:cs="Times New Roman"/>
          <w:sz w:val="28"/>
          <w:szCs w:val="28"/>
        </w:rPr>
        <w:t>;</w:t>
      </w:r>
    </w:p>
    <w:p w:rsidR="006F5DE2" w:rsidRPr="006F5DE2" w:rsidRDefault="006F5DE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E2">
        <w:rPr>
          <w:rFonts w:ascii="Times New Roman" w:hAnsi="Times New Roman" w:cs="Times New Roman"/>
          <w:sz w:val="28"/>
          <w:szCs w:val="28"/>
        </w:rPr>
        <w:t xml:space="preserve">Санитарные правила </w:t>
      </w:r>
      <w:r w:rsidR="009370B6" w:rsidRPr="006F5DE2">
        <w:rPr>
          <w:rFonts w:ascii="Times New Roman" w:hAnsi="Times New Roman" w:cs="Times New Roman"/>
          <w:sz w:val="28"/>
          <w:szCs w:val="28"/>
        </w:rPr>
        <w:t xml:space="preserve">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70B6" w:rsidRPr="006F5DE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молодежи»;</w:t>
      </w:r>
    </w:p>
    <w:p w:rsidR="008A6A82" w:rsidRPr="0087145E" w:rsidRDefault="00E54CC6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2" w:history="1">
        <w:r w:rsidR="008A6A82" w:rsidRPr="0087145E">
          <w:rPr>
            <w:rFonts w:ascii="Times New Roman" w:hAnsi="Times New Roman" w:cs="Times New Roman"/>
            <w:sz w:val="28"/>
            <w:szCs w:val="28"/>
          </w:rPr>
          <w:t>СанПиН</w:t>
        </w:r>
      </w:hyperlink>
      <w:r w:rsidR="008A6A82" w:rsidRPr="0087145E">
        <w:rPr>
          <w:rFonts w:ascii="Times New Roman" w:hAnsi="Times New Roman" w:cs="Times New Roman"/>
          <w:sz w:val="28"/>
          <w:szCs w:val="28"/>
        </w:rPr>
        <w:t xml:space="preserve"> 2.2.1/2.1.1.1200-03 «Санитарно-защитные зоны и санитарная классификация предприятий, сооружений и иных объектов»;</w:t>
      </w:r>
    </w:p>
    <w:p w:rsidR="006F5DE2" w:rsidRDefault="006F5DE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5DE2">
        <w:rPr>
          <w:rFonts w:ascii="Times New Roman" w:hAnsi="Times New Roman" w:cs="Times New Roman"/>
          <w:sz w:val="28"/>
          <w:szCs w:val="28"/>
        </w:rPr>
        <w:t>анитарные прав</w:t>
      </w:r>
      <w:r>
        <w:rPr>
          <w:rFonts w:ascii="Times New Roman" w:hAnsi="Times New Roman" w:cs="Times New Roman"/>
          <w:sz w:val="28"/>
          <w:szCs w:val="28"/>
        </w:rPr>
        <w:t>ила и нормы СанПиН 2.1.3684-21 «</w:t>
      </w:r>
      <w:r w:rsidRPr="006F5DE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мероприятий».</w:t>
      </w:r>
    </w:p>
    <w:p w:rsidR="008A6A82" w:rsidRPr="0087145E" w:rsidRDefault="008A6A82" w:rsidP="0097352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6A82" w:rsidRPr="0087145E" w:rsidRDefault="008A6A82">
      <w:pPr>
        <w:rPr>
          <w:rFonts w:ascii="Times New Roman" w:hAnsi="Times New Roman" w:cs="Times New Roman"/>
          <w:sz w:val="28"/>
          <w:szCs w:val="28"/>
        </w:rPr>
      </w:pPr>
    </w:p>
    <w:p w:rsidR="000F309E" w:rsidRPr="0087145E" w:rsidRDefault="000F309E">
      <w:pPr>
        <w:rPr>
          <w:rFonts w:ascii="Times New Roman" w:hAnsi="Times New Roman" w:cs="Times New Roman"/>
          <w:sz w:val="28"/>
          <w:szCs w:val="28"/>
        </w:rPr>
      </w:pPr>
    </w:p>
    <w:sectPr w:rsidR="000F309E" w:rsidRPr="0087145E" w:rsidSect="006459A9">
      <w:pgSz w:w="11905" w:h="16838"/>
      <w:pgMar w:top="1134" w:right="850" w:bottom="1134" w:left="1701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85" w:rsidRDefault="00957385" w:rsidP="006C3DBF">
      <w:pPr>
        <w:spacing w:after="0" w:line="240" w:lineRule="auto"/>
      </w:pPr>
      <w:r>
        <w:separator/>
      </w:r>
    </w:p>
  </w:endnote>
  <w:endnote w:type="continuationSeparator" w:id="0">
    <w:p w:rsidR="00957385" w:rsidRDefault="00957385" w:rsidP="006C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488634"/>
      <w:docPartObj>
        <w:docPartGallery w:val="Page Numbers (Bottom of Page)"/>
        <w:docPartUnique/>
      </w:docPartObj>
    </w:sdtPr>
    <w:sdtEndPr/>
    <w:sdtContent>
      <w:p w:rsidR="00957385" w:rsidRDefault="0095738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CC6">
          <w:rPr>
            <w:noProof/>
          </w:rPr>
          <w:t>16</w:t>
        </w:r>
        <w:r>
          <w:fldChar w:fldCharType="end"/>
        </w:r>
      </w:p>
    </w:sdtContent>
  </w:sdt>
  <w:p w:rsidR="00957385" w:rsidRDefault="009573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85" w:rsidRDefault="00957385" w:rsidP="006C3DBF">
      <w:pPr>
        <w:spacing w:after="0" w:line="240" w:lineRule="auto"/>
      </w:pPr>
      <w:r>
        <w:separator/>
      </w:r>
    </w:p>
  </w:footnote>
  <w:footnote w:type="continuationSeparator" w:id="0">
    <w:p w:rsidR="00957385" w:rsidRDefault="00957385" w:rsidP="006C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0E9"/>
    <w:multiLevelType w:val="hybridMultilevel"/>
    <w:tmpl w:val="183E43CE"/>
    <w:lvl w:ilvl="0" w:tplc="5568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69430A"/>
    <w:multiLevelType w:val="hybridMultilevel"/>
    <w:tmpl w:val="AFD2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5E"/>
    <w:rsid w:val="00010342"/>
    <w:rsid w:val="00013328"/>
    <w:rsid w:val="00016116"/>
    <w:rsid w:val="00024839"/>
    <w:rsid w:val="00046A25"/>
    <w:rsid w:val="00057CDD"/>
    <w:rsid w:val="000724BE"/>
    <w:rsid w:val="00093EC5"/>
    <w:rsid w:val="000974CF"/>
    <w:rsid w:val="000B114C"/>
    <w:rsid w:val="000B42E4"/>
    <w:rsid w:val="000B5C1C"/>
    <w:rsid w:val="000C6AE8"/>
    <w:rsid w:val="000D47BF"/>
    <w:rsid w:val="000E398D"/>
    <w:rsid w:val="000F309E"/>
    <w:rsid w:val="001064DC"/>
    <w:rsid w:val="0012696A"/>
    <w:rsid w:val="0013655D"/>
    <w:rsid w:val="0013710D"/>
    <w:rsid w:val="0014074F"/>
    <w:rsid w:val="00157378"/>
    <w:rsid w:val="00180346"/>
    <w:rsid w:val="00183505"/>
    <w:rsid w:val="00187519"/>
    <w:rsid w:val="001A60AF"/>
    <w:rsid w:val="001C595C"/>
    <w:rsid w:val="001C6E12"/>
    <w:rsid w:val="001D18B3"/>
    <w:rsid w:val="002110BE"/>
    <w:rsid w:val="00212208"/>
    <w:rsid w:val="00227762"/>
    <w:rsid w:val="00233B74"/>
    <w:rsid w:val="00243A09"/>
    <w:rsid w:val="002479AC"/>
    <w:rsid w:val="0025670B"/>
    <w:rsid w:val="00257999"/>
    <w:rsid w:val="00267574"/>
    <w:rsid w:val="00275D57"/>
    <w:rsid w:val="0028223E"/>
    <w:rsid w:val="00284393"/>
    <w:rsid w:val="00292731"/>
    <w:rsid w:val="00294A52"/>
    <w:rsid w:val="00295C69"/>
    <w:rsid w:val="002C14D2"/>
    <w:rsid w:val="002C505C"/>
    <w:rsid w:val="002F651D"/>
    <w:rsid w:val="00310EAD"/>
    <w:rsid w:val="003119FF"/>
    <w:rsid w:val="00312BF1"/>
    <w:rsid w:val="003231C5"/>
    <w:rsid w:val="00351A32"/>
    <w:rsid w:val="00360EDE"/>
    <w:rsid w:val="003655A9"/>
    <w:rsid w:val="00375EA9"/>
    <w:rsid w:val="0038028F"/>
    <w:rsid w:val="003872D7"/>
    <w:rsid w:val="003D1790"/>
    <w:rsid w:val="003E57DC"/>
    <w:rsid w:val="003F0C1E"/>
    <w:rsid w:val="004031B2"/>
    <w:rsid w:val="004359E0"/>
    <w:rsid w:val="00444F6D"/>
    <w:rsid w:val="00477828"/>
    <w:rsid w:val="004831BF"/>
    <w:rsid w:val="00495C9B"/>
    <w:rsid w:val="004A0C2D"/>
    <w:rsid w:val="004A7A7D"/>
    <w:rsid w:val="004B6362"/>
    <w:rsid w:val="004C0B64"/>
    <w:rsid w:val="004D4226"/>
    <w:rsid w:val="004E16B4"/>
    <w:rsid w:val="00501A5D"/>
    <w:rsid w:val="00503E6D"/>
    <w:rsid w:val="00505559"/>
    <w:rsid w:val="00506D82"/>
    <w:rsid w:val="00517E87"/>
    <w:rsid w:val="005216E3"/>
    <w:rsid w:val="00524B46"/>
    <w:rsid w:val="00543580"/>
    <w:rsid w:val="00545806"/>
    <w:rsid w:val="0056576A"/>
    <w:rsid w:val="005746DC"/>
    <w:rsid w:val="005A3E94"/>
    <w:rsid w:val="005A70AC"/>
    <w:rsid w:val="005C27D4"/>
    <w:rsid w:val="00624930"/>
    <w:rsid w:val="0062511B"/>
    <w:rsid w:val="00642456"/>
    <w:rsid w:val="00642605"/>
    <w:rsid w:val="006435C5"/>
    <w:rsid w:val="006459A9"/>
    <w:rsid w:val="00662F67"/>
    <w:rsid w:val="0066424B"/>
    <w:rsid w:val="00674DB8"/>
    <w:rsid w:val="00683934"/>
    <w:rsid w:val="00687A64"/>
    <w:rsid w:val="00687E98"/>
    <w:rsid w:val="006944F2"/>
    <w:rsid w:val="00695001"/>
    <w:rsid w:val="006C3DBF"/>
    <w:rsid w:val="006D4005"/>
    <w:rsid w:val="006F3B2F"/>
    <w:rsid w:val="006F42C5"/>
    <w:rsid w:val="006F5DE2"/>
    <w:rsid w:val="00710971"/>
    <w:rsid w:val="00722BCA"/>
    <w:rsid w:val="00723717"/>
    <w:rsid w:val="00726152"/>
    <w:rsid w:val="00727F3B"/>
    <w:rsid w:val="00732A35"/>
    <w:rsid w:val="00753CA3"/>
    <w:rsid w:val="00763AF0"/>
    <w:rsid w:val="0076551C"/>
    <w:rsid w:val="00772683"/>
    <w:rsid w:val="00773905"/>
    <w:rsid w:val="00777113"/>
    <w:rsid w:val="00781998"/>
    <w:rsid w:val="007A56B0"/>
    <w:rsid w:val="007A652B"/>
    <w:rsid w:val="007B2968"/>
    <w:rsid w:val="007C6CB7"/>
    <w:rsid w:val="007D4B46"/>
    <w:rsid w:val="007E289F"/>
    <w:rsid w:val="007E4E5B"/>
    <w:rsid w:val="007F5B5E"/>
    <w:rsid w:val="007F61E6"/>
    <w:rsid w:val="007F6471"/>
    <w:rsid w:val="0080486D"/>
    <w:rsid w:val="00805D00"/>
    <w:rsid w:val="00815753"/>
    <w:rsid w:val="00821C59"/>
    <w:rsid w:val="00830C32"/>
    <w:rsid w:val="00835D7F"/>
    <w:rsid w:val="008437E6"/>
    <w:rsid w:val="00854446"/>
    <w:rsid w:val="0087145E"/>
    <w:rsid w:val="00882C5E"/>
    <w:rsid w:val="008A0B6E"/>
    <w:rsid w:val="008A6A82"/>
    <w:rsid w:val="008A7A5D"/>
    <w:rsid w:val="008C7D9D"/>
    <w:rsid w:val="008D6171"/>
    <w:rsid w:val="008E10D2"/>
    <w:rsid w:val="008E5573"/>
    <w:rsid w:val="008F2795"/>
    <w:rsid w:val="00901F73"/>
    <w:rsid w:val="00904DA6"/>
    <w:rsid w:val="00927557"/>
    <w:rsid w:val="009370B6"/>
    <w:rsid w:val="00937C48"/>
    <w:rsid w:val="00957385"/>
    <w:rsid w:val="0097352A"/>
    <w:rsid w:val="00982F55"/>
    <w:rsid w:val="009931EC"/>
    <w:rsid w:val="009966B1"/>
    <w:rsid w:val="0099789A"/>
    <w:rsid w:val="009A17A6"/>
    <w:rsid w:val="009A4224"/>
    <w:rsid w:val="009A4C42"/>
    <w:rsid w:val="009B7D96"/>
    <w:rsid w:val="009C1139"/>
    <w:rsid w:val="009C14CA"/>
    <w:rsid w:val="009C2837"/>
    <w:rsid w:val="009E4DB9"/>
    <w:rsid w:val="009F5D2E"/>
    <w:rsid w:val="009F79F1"/>
    <w:rsid w:val="00A1381A"/>
    <w:rsid w:val="00A30D61"/>
    <w:rsid w:val="00A3292D"/>
    <w:rsid w:val="00A3323A"/>
    <w:rsid w:val="00A400BB"/>
    <w:rsid w:val="00A653FD"/>
    <w:rsid w:val="00A72F13"/>
    <w:rsid w:val="00A75287"/>
    <w:rsid w:val="00A83AAA"/>
    <w:rsid w:val="00A87C1A"/>
    <w:rsid w:val="00AC7D05"/>
    <w:rsid w:val="00AE301C"/>
    <w:rsid w:val="00AF3E6A"/>
    <w:rsid w:val="00B262DA"/>
    <w:rsid w:val="00B6279E"/>
    <w:rsid w:val="00B66D4B"/>
    <w:rsid w:val="00B72F77"/>
    <w:rsid w:val="00B73E81"/>
    <w:rsid w:val="00B83B5C"/>
    <w:rsid w:val="00B843BA"/>
    <w:rsid w:val="00BA3FA9"/>
    <w:rsid w:val="00BA6E30"/>
    <w:rsid w:val="00BB71A5"/>
    <w:rsid w:val="00BC5EDB"/>
    <w:rsid w:val="00BC631F"/>
    <w:rsid w:val="00BE2FCB"/>
    <w:rsid w:val="00BF46DA"/>
    <w:rsid w:val="00C128AB"/>
    <w:rsid w:val="00C12A0C"/>
    <w:rsid w:val="00C23642"/>
    <w:rsid w:val="00C32DD3"/>
    <w:rsid w:val="00C632D8"/>
    <w:rsid w:val="00C64574"/>
    <w:rsid w:val="00C64C82"/>
    <w:rsid w:val="00C665BF"/>
    <w:rsid w:val="00CE16B4"/>
    <w:rsid w:val="00D0087D"/>
    <w:rsid w:val="00D2220D"/>
    <w:rsid w:val="00D3630F"/>
    <w:rsid w:val="00D739BB"/>
    <w:rsid w:val="00D87E79"/>
    <w:rsid w:val="00D93D4F"/>
    <w:rsid w:val="00DB291F"/>
    <w:rsid w:val="00DC1497"/>
    <w:rsid w:val="00DC4548"/>
    <w:rsid w:val="00DD1112"/>
    <w:rsid w:val="00DD7BC5"/>
    <w:rsid w:val="00DE2AFD"/>
    <w:rsid w:val="00DF69EF"/>
    <w:rsid w:val="00E0539D"/>
    <w:rsid w:val="00E12D62"/>
    <w:rsid w:val="00E16736"/>
    <w:rsid w:val="00E2105C"/>
    <w:rsid w:val="00E25F8C"/>
    <w:rsid w:val="00E41884"/>
    <w:rsid w:val="00E47F70"/>
    <w:rsid w:val="00E518DE"/>
    <w:rsid w:val="00E54CC6"/>
    <w:rsid w:val="00E55AF5"/>
    <w:rsid w:val="00E637A4"/>
    <w:rsid w:val="00EC06E5"/>
    <w:rsid w:val="00EC7CC2"/>
    <w:rsid w:val="00EF0312"/>
    <w:rsid w:val="00F01A22"/>
    <w:rsid w:val="00F01BEC"/>
    <w:rsid w:val="00F30FED"/>
    <w:rsid w:val="00F422EB"/>
    <w:rsid w:val="00F47BFB"/>
    <w:rsid w:val="00F51B85"/>
    <w:rsid w:val="00F53216"/>
    <w:rsid w:val="00F66F35"/>
    <w:rsid w:val="00F745A4"/>
    <w:rsid w:val="00F82A19"/>
    <w:rsid w:val="00F875BD"/>
    <w:rsid w:val="00F90652"/>
    <w:rsid w:val="00FA3B75"/>
    <w:rsid w:val="00FB77A9"/>
    <w:rsid w:val="00FC322D"/>
    <w:rsid w:val="00FE2CEA"/>
    <w:rsid w:val="00FE3A76"/>
    <w:rsid w:val="00FE4721"/>
    <w:rsid w:val="00FF0848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149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C1497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3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C3DBF"/>
    <w:rPr>
      <w:rFonts w:cs="Times New Roman"/>
    </w:rPr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C3DBF"/>
    <w:rPr>
      <w:rFonts w:cs="Times New Roman"/>
    </w:rPr>
  </w:style>
  <w:style w:type="character" w:customStyle="1" w:styleId="10">
    <w:name w:val="Заголовок 1 Знак"/>
    <w:link w:val="1"/>
    <w:rsid w:val="00DC149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styleId="ab">
    <w:name w:val="Emphasis"/>
    <w:qFormat/>
    <w:locked/>
    <w:rsid w:val="00DC1497"/>
    <w:rPr>
      <w:i/>
      <w:iCs/>
    </w:rPr>
  </w:style>
  <w:style w:type="character" w:customStyle="1" w:styleId="20">
    <w:name w:val="Заголовок 2 Знак"/>
    <w:link w:val="2"/>
    <w:rsid w:val="00DC1497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87A64"/>
    <w:pPr>
      <w:keepLines/>
      <w:spacing w:before="480" w:after="0"/>
      <w:jc w:val="left"/>
      <w:outlineLvl w:val="9"/>
    </w:pPr>
    <w:rPr>
      <w:rFonts w:ascii="Cambria" w:eastAsiaTheme="majorEastAsia" w:hAnsi="Cambria" w:cstheme="majorBidi"/>
      <w:color w:val="365F91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013328"/>
    <w:pPr>
      <w:tabs>
        <w:tab w:val="right" w:leader="dot" w:pos="9204"/>
      </w:tabs>
    </w:pPr>
    <w:rPr>
      <w:rFonts w:ascii="Times New Roman" w:hAnsi="Times New Roman" w:cs="Times New Roman"/>
      <w:b/>
      <w:noProof/>
    </w:rPr>
  </w:style>
  <w:style w:type="paragraph" w:styleId="21">
    <w:name w:val="toc 2"/>
    <w:basedOn w:val="a"/>
    <w:next w:val="a"/>
    <w:autoRedefine/>
    <w:uiPriority w:val="39"/>
    <w:locked/>
    <w:rsid w:val="00295C69"/>
    <w:pPr>
      <w:tabs>
        <w:tab w:val="right" w:leader="dot" w:pos="9204"/>
      </w:tabs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687A6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3642"/>
    <w:pPr>
      <w:spacing w:after="0" w:line="240" w:lineRule="auto"/>
    </w:pPr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642"/>
    <w:rPr>
      <w:rFonts w:cs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BA3FA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f0">
    <w:name w:val="Table Grid"/>
    <w:basedOn w:val="a1"/>
    <w:locked/>
    <w:rsid w:val="001C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7CC2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locked/>
    <w:rsid w:val="00957385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2DA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C1497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DC1497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BA3F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F5B5E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7F5B5E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7F5B5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7F5B5E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7F5B5E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722BCA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link w:val="a3"/>
    <w:uiPriority w:val="99"/>
    <w:locked/>
    <w:rsid w:val="00722BCA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a5">
    <w:name w:val="Subtitle"/>
    <w:basedOn w:val="a"/>
    <w:link w:val="a6"/>
    <w:uiPriority w:val="99"/>
    <w:qFormat/>
    <w:rsid w:val="00722BCA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link w:val="a5"/>
    <w:uiPriority w:val="99"/>
    <w:locked/>
    <w:rsid w:val="00722BCA"/>
    <w:rPr>
      <w:rFonts w:ascii="Arial" w:hAnsi="Arial" w:cs="Arial"/>
      <w:sz w:val="24"/>
      <w:szCs w:val="24"/>
      <w:lang w:eastAsia="ar-SA" w:bidi="ar-SA"/>
    </w:rPr>
  </w:style>
  <w:style w:type="paragraph" w:styleId="a7">
    <w:name w:val="header"/>
    <w:basedOn w:val="a"/>
    <w:link w:val="a8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6C3DBF"/>
    <w:rPr>
      <w:rFonts w:cs="Times New Roman"/>
    </w:rPr>
  </w:style>
  <w:style w:type="paragraph" w:styleId="a9">
    <w:name w:val="footer"/>
    <w:basedOn w:val="a"/>
    <w:link w:val="aa"/>
    <w:uiPriority w:val="99"/>
    <w:rsid w:val="006C3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6C3DBF"/>
    <w:rPr>
      <w:rFonts w:cs="Times New Roman"/>
    </w:rPr>
  </w:style>
  <w:style w:type="character" w:customStyle="1" w:styleId="10">
    <w:name w:val="Заголовок 1 Знак"/>
    <w:link w:val="1"/>
    <w:rsid w:val="00DC1497"/>
    <w:rPr>
      <w:rFonts w:ascii="Times New Roman" w:eastAsia="Times New Roman" w:hAnsi="Times New Roman" w:cs="Times New Roman"/>
      <w:b/>
      <w:bCs/>
      <w:kern w:val="32"/>
      <w:sz w:val="28"/>
      <w:szCs w:val="32"/>
      <w:lang w:eastAsia="en-US"/>
    </w:rPr>
  </w:style>
  <w:style w:type="character" w:styleId="ab">
    <w:name w:val="Emphasis"/>
    <w:qFormat/>
    <w:locked/>
    <w:rsid w:val="00DC1497"/>
    <w:rPr>
      <w:i/>
      <w:iCs/>
    </w:rPr>
  </w:style>
  <w:style w:type="character" w:customStyle="1" w:styleId="20">
    <w:name w:val="Заголовок 2 Знак"/>
    <w:link w:val="2"/>
    <w:rsid w:val="00DC1497"/>
    <w:rPr>
      <w:rFonts w:ascii="Times New Roman" w:eastAsia="Times New Roman" w:hAnsi="Times New Roman" w:cs="Times New Roman"/>
      <w:bCs/>
      <w:iCs/>
      <w:sz w:val="28"/>
      <w:szCs w:val="28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687A64"/>
    <w:pPr>
      <w:keepLines/>
      <w:spacing w:before="480" w:after="0"/>
      <w:jc w:val="left"/>
      <w:outlineLvl w:val="9"/>
    </w:pPr>
    <w:rPr>
      <w:rFonts w:ascii="Cambria" w:eastAsiaTheme="majorEastAsia" w:hAnsi="Cambria" w:cstheme="majorBidi"/>
      <w:color w:val="365F91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013328"/>
    <w:pPr>
      <w:tabs>
        <w:tab w:val="right" w:leader="dot" w:pos="9204"/>
      </w:tabs>
    </w:pPr>
    <w:rPr>
      <w:rFonts w:ascii="Times New Roman" w:hAnsi="Times New Roman" w:cs="Times New Roman"/>
      <w:b/>
      <w:noProof/>
    </w:rPr>
  </w:style>
  <w:style w:type="paragraph" w:styleId="21">
    <w:name w:val="toc 2"/>
    <w:basedOn w:val="a"/>
    <w:next w:val="a"/>
    <w:autoRedefine/>
    <w:uiPriority w:val="39"/>
    <w:locked/>
    <w:rsid w:val="00295C69"/>
    <w:pPr>
      <w:tabs>
        <w:tab w:val="right" w:leader="dot" w:pos="9204"/>
      </w:tabs>
      <w:ind w:left="220"/>
    </w:pPr>
    <w:rPr>
      <w:rFonts w:ascii="Times New Roman" w:hAnsi="Times New Roman" w:cs="Times New Roman"/>
      <w:noProof/>
      <w:sz w:val="24"/>
      <w:szCs w:val="24"/>
    </w:rPr>
  </w:style>
  <w:style w:type="character" w:styleId="ad">
    <w:name w:val="Hyperlink"/>
    <w:uiPriority w:val="99"/>
    <w:unhideWhenUsed/>
    <w:rsid w:val="00687A6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23642"/>
    <w:pPr>
      <w:spacing w:after="0" w:line="240" w:lineRule="auto"/>
    </w:pPr>
    <w:rPr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3642"/>
    <w:rPr>
      <w:rFonts w:cs="Calibri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BA3FA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styleId="af0">
    <w:name w:val="Table Grid"/>
    <w:basedOn w:val="a1"/>
    <w:locked/>
    <w:rsid w:val="001C6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C7CC2"/>
    <w:pPr>
      <w:ind w:left="720"/>
      <w:contextualSpacing/>
    </w:pPr>
  </w:style>
  <w:style w:type="paragraph" w:styleId="31">
    <w:name w:val="toc 3"/>
    <w:basedOn w:val="a"/>
    <w:next w:val="a"/>
    <w:autoRedefine/>
    <w:uiPriority w:val="39"/>
    <w:locked/>
    <w:rsid w:val="0095738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32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.xml"/><Relationship Id="rId21" Type="http://schemas.openxmlformats.org/officeDocument/2006/relationships/hyperlink" Target="consultantplus://offline/ref=34A7246665CBE3E0E5C2F7B236E05B168EE2BF281DC98CDA8CC165E2814BA030E090E4E8F6125D1645B6E7A2eCF" TargetMode="External"/><Relationship Id="rId42" Type="http://schemas.openxmlformats.org/officeDocument/2006/relationships/hyperlink" Target="consultantplus://offline/ref=AF8300932DE3B66796F8A4E8CC951FFABBE29BC3731179A1C0577BFF24d2IAI" TargetMode="External"/><Relationship Id="rId47" Type="http://schemas.openxmlformats.org/officeDocument/2006/relationships/hyperlink" Target="consultantplus://offline/ref=AF8300932DE3B66796F8A4E8CC951FFABBE29AC1761779A1C0577BFF24d2IAI" TargetMode="External"/><Relationship Id="rId63" Type="http://schemas.openxmlformats.org/officeDocument/2006/relationships/hyperlink" Target="consultantplus://offline/ref=AF8300932DE3B66796F8A4E8CC951FFAB8E39FC2701079A1C0577BFF24d2IAI" TargetMode="External"/><Relationship Id="rId68" Type="http://schemas.openxmlformats.org/officeDocument/2006/relationships/hyperlink" Target="consultantplus://offline/ref=AF8300932DE3B66796F8A4E8CC951FFAB8EB93C3721279A1C0577BFF24d2IAI" TargetMode="External"/><Relationship Id="rId84" Type="http://schemas.openxmlformats.org/officeDocument/2006/relationships/hyperlink" Target="consultantplus://offline/ref=AF8300932DE3B66796F8A4E8CC951FFAB8E59DC0791479A1C0577BFF24d2IAI" TargetMode="External"/><Relationship Id="rId89" Type="http://schemas.openxmlformats.org/officeDocument/2006/relationships/hyperlink" Target="consultantplus://offline/ref=25B973CFF23BED73976AC88B6F716674411589FB529FFD8C27A9F1A13DA30E472022H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AF8300932DE3B66796F8A4E8CC951FFABCE29AC9721A24ABC80E77FDd2I3I" TargetMode="External"/><Relationship Id="rId92" Type="http://schemas.openxmlformats.org/officeDocument/2006/relationships/hyperlink" Target="consultantplus://offline/ref=25B973CFF23BED73976AC88B6F716674411589FB509BFC8A2AA9F1A13DA30E47202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7ABC6F86A47CC48A5826ADE367F929CA876B81CB3D6AC1E41D32B8451895A295B619514F178349X6fBF" TargetMode="External"/><Relationship Id="rId29" Type="http://schemas.openxmlformats.org/officeDocument/2006/relationships/hyperlink" Target="consultantplus://offline/ref=34A7246665CBE3E0E5C2E9BF208C011F8BEFE22010CD868AD39E3EBFD642AA67A7DFBDAAB21F5A17A4e2F" TargetMode="External"/><Relationship Id="rId11" Type="http://schemas.openxmlformats.org/officeDocument/2006/relationships/hyperlink" Target="consultantplus://offline/ref=DF679887D9CACC78E375F5D43BCAFFF99115EFFBD1A1E1E5211D445D2C003AC7310E6B0B75177470A1Y5J" TargetMode="External"/><Relationship Id="rId24" Type="http://schemas.openxmlformats.org/officeDocument/2006/relationships/hyperlink" Target="consultantplus://offline/ref=637ABC6F86A47CC48A5826ADE367F929CA876B81CB3D6AC1E41D32B8451895A295B619514F178349X6fBF" TargetMode="External"/><Relationship Id="rId32" Type="http://schemas.openxmlformats.org/officeDocument/2006/relationships/hyperlink" Target="consultantplus://offline/ref=AF8300932DE3B66796F8A4E8CC951FFABBE29BC2701179A1C0577BFF24d2IAI" TargetMode="External"/><Relationship Id="rId37" Type="http://schemas.openxmlformats.org/officeDocument/2006/relationships/hyperlink" Target="consultantplus://offline/ref=AF8300932DE3B66796F8A4E8CC951FFABBE29BC1731079A1C0577BFF24d2IAI" TargetMode="External"/><Relationship Id="rId40" Type="http://schemas.openxmlformats.org/officeDocument/2006/relationships/hyperlink" Target="consultantplus://offline/ref=AF8300932DE3B66796F8A4E8CC951FFAB8E79DC8791579A1C0577BFF24d2IAI" TargetMode="External"/><Relationship Id="rId45" Type="http://schemas.openxmlformats.org/officeDocument/2006/relationships/hyperlink" Target="consultantplus://offline/ref=AF8300932DE3B66796F8A4E8CC951FFAB8EB9AC7771679A1C0577BFF24d2IAI" TargetMode="External"/><Relationship Id="rId53" Type="http://schemas.openxmlformats.org/officeDocument/2006/relationships/hyperlink" Target="consultantplus://offline/ref=AF8300932DE3B66796F8A4E8CC951FFABBE39BC0781779A1C0577BFF24d2IAI" TargetMode="External"/><Relationship Id="rId58" Type="http://schemas.openxmlformats.org/officeDocument/2006/relationships/hyperlink" Target="consultantplus://offline/ref=AF8300932DE3B66796F8A4E8CC951FFAB8E49DC0751579A1C0577BFF24d2IAI" TargetMode="External"/><Relationship Id="rId66" Type="http://schemas.openxmlformats.org/officeDocument/2006/relationships/hyperlink" Target="consultantplus://offline/ref=AF8300932DE3B66796F8A4E8CC951FFABBE39FC3741879A1C0577BFF24d2IAI" TargetMode="External"/><Relationship Id="rId74" Type="http://schemas.openxmlformats.org/officeDocument/2006/relationships/hyperlink" Target="consultantplus://offline/ref=AF8300932DE3B66796F8A4E8CC951FFABBE39CC0771379A1C0577BFF24d2IAI" TargetMode="External"/><Relationship Id="rId79" Type="http://schemas.openxmlformats.org/officeDocument/2006/relationships/hyperlink" Target="consultantplus://offline/ref=AF8300932DE3B66796F8A4E8CC951FFAB8E69EC7711679A1C0577BFF24d2IAI" TargetMode="External"/><Relationship Id="rId87" Type="http://schemas.openxmlformats.org/officeDocument/2006/relationships/hyperlink" Target="consultantplus://offline/ref=25B973CFF23BED73976AC88B6F716674411589FB5D9FFB842AA9F1A13DA30E472022H" TargetMode="External"/><Relationship Id="rId102" Type="http://schemas.openxmlformats.org/officeDocument/2006/relationships/hyperlink" Target="consultantplus://offline/ref=34A7246665CBE3E0E5C2E9BF208C011F8BEFE22010CD868AD39E3EBFD642AA67A7DFBDAAB21F5C17A4e1F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AF8300932DE3B66796F8A4E8CC951FFAB8E092C3751779A1C0577BFF24d2IAI" TargetMode="External"/><Relationship Id="rId82" Type="http://schemas.openxmlformats.org/officeDocument/2006/relationships/hyperlink" Target="consultantplus://offline/ref=AF8300932DE3B66796F8A4E8CC951FFAB8E498C5721379A1C0577BFF24d2IAI" TargetMode="External"/><Relationship Id="rId90" Type="http://schemas.openxmlformats.org/officeDocument/2006/relationships/hyperlink" Target="consultantplus://offline/ref=25B973CFF23BED73976AC88B6F716674411589FB5D9FFB8821A9F1A13DA30E472022H" TargetMode="External"/><Relationship Id="rId95" Type="http://schemas.openxmlformats.org/officeDocument/2006/relationships/hyperlink" Target="consultantplus://offline/ref=25B973CFF23BED73976AC88B6F716674411589FB509FF78C22A9F1A13DA30E472022H" TargetMode="External"/><Relationship Id="rId19" Type="http://schemas.openxmlformats.org/officeDocument/2006/relationships/hyperlink" Target="consultantplus://offline/ref=34A7246665CBE3E0E5C2F7B236E05B168EE2BF281DC98CDA8CC165E2814BA030E090E4E8F6125D1645B6E7A2eCF" TargetMode="External"/><Relationship Id="rId14" Type="http://schemas.openxmlformats.org/officeDocument/2006/relationships/hyperlink" Target="consultantplus://offline/ref=34A7246665CBE3E0E5C2E9BF208C011F88E8E12410C9868AD39E3EBFD642AA67A7DFBDAFB0A1eAF" TargetMode="External"/><Relationship Id="rId22" Type="http://schemas.openxmlformats.org/officeDocument/2006/relationships/hyperlink" Target="consultantplus://offline/ref=637ABC6F86A47CC48A5826ADE367F929CA876B81CB3D6AC1E41D32B8451895A295B619514F178349X6fBF" TargetMode="External"/><Relationship Id="rId27" Type="http://schemas.openxmlformats.org/officeDocument/2006/relationships/hyperlink" Target="consultantplus://offline/ref=34A7246665CBE3E0E5C2E9BF208C011F88E8E12410C9868AD39E3EBFD642AA67A7DFBDAFB0A1eAF" TargetMode="External"/><Relationship Id="rId30" Type="http://schemas.openxmlformats.org/officeDocument/2006/relationships/hyperlink" Target="consultantplus://offline/ref=34A7246665CBE3E0E5C2E9BF208C011F8BEFE22010CD868AD39E3EBFD642AA67A7DFBDAAB21F5C17A4e1F" TargetMode="External"/><Relationship Id="rId35" Type="http://schemas.openxmlformats.org/officeDocument/2006/relationships/hyperlink" Target="consultantplus://offline/ref=AF8300932DE3B66796F8A4E8CC951FFABBE29EC7791179A1C0577BFF24d2IAI" TargetMode="External"/><Relationship Id="rId43" Type="http://schemas.openxmlformats.org/officeDocument/2006/relationships/hyperlink" Target="consultantplus://offline/ref=AF8300932DE3B66796F8A4E8CC951FFABBE398C1781979A1C0577BFF24d2IAI" TargetMode="External"/><Relationship Id="rId48" Type="http://schemas.openxmlformats.org/officeDocument/2006/relationships/hyperlink" Target="consultantplus://offline/ref=AF8300932DE3B66796F8A4E8CC951FFABBE293C2701479A1C0577BFF24d2IAI" TargetMode="External"/><Relationship Id="rId56" Type="http://schemas.openxmlformats.org/officeDocument/2006/relationships/hyperlink" Target="consultantplus://offline/ref=AF8300932DE3B66796F8A4E8CC951FFABBE29BC8731179A1C0577BFF24d2IAI" TargetMode="External"/><Relationship Id="rId64" Type="http://schemas.openxmlformats.org/officeDocument/2006/relationships/hyperlink" Target="consultantplus://offline/ref=AF8300932DE3B66796F8A4E8CC951FFAB8EB93C3721579A1C0577BFF24d2IAI" TargetMode="External"/><Relationship Id="rId69" Type="http://schemas.openxmlformats.org/officeDocument/2006/relationships/hyperlink" Target="consultantplus://offline/ref=AF8300932DE3B66796F8A4E8CC951FFAB8E599C4771779A1C0577BFF24d2IAI" TargetMode="External"/><Relationship Id="rId77" Type="http://schemas.openxmlformats.org/officeDocument/2006/relationships/hyperlink" Target="consultantplus://offline/ref=AF8300932DE3B66796F8A4E8CC951FFAB8E29EC0771879A1C0577BFF24d2IAI" TargetMode="External"/><Relationship Id="rId100" Type="http://schemas.openxmlformats.org/officeDocument/2006/relationships/hyperlink" Target="consultantplus://offline/ref=25B973CFF23BED73976AC88B6F716674411589FB529BFD8F21A9F1A13DA30E472022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AF8300932DE3B66796F8A4E8CC951FFABBE398C7771879A1C0577BFF24d2IAI" TargetMode="External"/><Relationship Id="rId72" Type="http://schemas.openxmlformats.org/officeDocument/2006/relationships/hyperlink" Target="consultantplus://offline/ref=AF8300932DE3B66796F8A4E8CC951FFABBE39CC2771879A1C0577BFF24d2IAI" TargetMode="External"/><Relationship Id="rId80" Type="http://schemas.openxmlformats.org/officeDocument/2006/relationships/hyperlink" Target="consultantplus://offline/ref=AF8300932DE3B66796F8A4E8CC951FFAB8E799C6781679A1C0577BFF24d2IAI" TargetMode="External"/><Relationship Id="rId85" Type="http://schemas.openxmlformats.org/officeDocument/2006/relationships/hyperlink" Target="consultantplus://offline/ref=AF8300932DE3B66796F8A4E8CC951FFAB8EA9CC6791979A1C0577BFF24d2IAI" TargetMode="External"/><Relationship Id="rId93" Type="http://schemas.openxmlformats.org/officeDocument/2006/relationships/hyperlink" Target="consultantplus://offline/ref=25B973CFF23BED73976AC88B6F716674411589FB5D9CFB8D2BA9F1A13DA30E472022H" TargetMode="External"/><Relationship Id="rId98" Type="http://schemas.openxmlformats.org/officeDocument/2006/relationships/hyperlink" Target="consultantplus://offline/ref=25B973CFF23BED73976AC88B6F716674411589FB539FF68826A9F1A13DA30E472022H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051BAA4A3CF752E8A01CEFDBCE898C80C8358FD8CA9A9AD156304DD41A4BC8DD56F6F8536DC6E685E5B397d7tCH" TargetMode="External"/><Relationship Id="rId17" Type="http://schemas.openxmlformats.org/officeDocument/2006/relationships/hyperlink" Target="consultantplus://offline/ref=637ABC6F86A47CC48A5826ADE367F929CA876B81CB3D6AC1E41D32B8451895A295B619514F178349X6fBF" TargetMode="External"/><Relationship Id="rId25" Type="http://schemas.openxmlformats.org/officeDocument/2006/relationships/hyperlink" Target="consultantplus://offline/ref=637ABC6F86A47CC48A5826ADE367F929CA876382CD3E6AC1E41D32B845X1f8F" TargetMode="External"/><Relationship Id="rId33" Type="http://schemas.openxmlformats.org/officeDocument/2006/relationships/hyperlink" Target="consultantplus://offline/ref=AF8300932DE3B66796F8A4E8CC951FFABBE39AC0781579A1C0577BFF24d2IAI" TargetMode="External"/><Relationship Id="rId38" Type="http://schemas.openxmlformats.org/officeDocument/2006/relationships/hyperlink" Target="consultantplus://offline/ref=AF8300932DE3B66796F8A4E8CC951FFABBE39CC3751879A1C0577BFF24d2IAI" TargetMode="External"/><Relationship Id="rId46" Type="http://schemas.openxmlformats.org/officeDocument/2006/relationships/hyperlink" Target="consultantplus://offline/ref=AF8300932DE3B66796F8A4E8CC951FFABBE39BC0711579A1C0577BFF24d2IAI" TargetMode="External"/><Relationship Id="rId59" Type="http://schemas.openxmlformats.org/officeDocument/2006/relationships/hyperlink" Target="consultantplus://offline/ref=AF8300932DE3B66796F8A4E8CC951FFABBE29BC0741479A1C0577BFF24d2IAI" TargetMode="External"/><Relationship Id="rId67" Type="http://schemas.openxmlformats.org/officeDocument/2006/relationships/hyperlink" Target="consultantplus://offline/ref=AF8300932DE3B66796F8A4E8CC951FFAB8EB93C3751679A1C0577BFF24d2IAI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637ABC6F86A47CC48A5826ADE367F929CA876B81CB3D6AC1E41D32B8451895A295B619514F178349X6fBF" TargetMode="External"/><Relationship Id="rId41" Type="http://schemas.openxmlformats.org/officeDocument/2006/relationships/hyperlink" Target="consultantplus://offline/ref=AF8300932DE3B66796F8A4E8CC951FFAB8E693C6751579A1C0577BFF24d2IAI" TargetMode="External"/><Relationship Id="rId54" Type="http://schemas.openxmlformats.org/officeDocument/2006/relationships/hyperlink" Target="consultantplus://offline/ref=AF8300932DE3B66796F8A4E8CC951FFABBE39EC5771479A1C0577BFF24d2IAI" TargetMode="External"/><Relationship Id="rId62" Type="http://schemas.openxmlformats.org/officeDocument/2006/relationships/hyperlink" Target="consultantplus://offline/ref=AF8300932DE3B66796F8A4E8CC951FFABBE393C7781779A1C0577BFF24d2IAI" TargetMode="External"/><Relationship Id="rId70" Type="http://schemas.openxmlformats.org/officeDocument/2006/relationships/hyperlink" Target="consultantplus://offline/ref=AF8300932DE3B66796F8A4E8CC951FFABBE29FC4771479A1C0577BFF24d2IAI" TargetMode="External"/><Relationship Id="rId75" Type="http://schemas.openxmlformats.org/officeDocument/2006/relationships/hyperlink" Target="consultantplus://offline/ref=AF8300932DE3B66796F8A4E8CC951FFAB8EB9CC9761479A1C0577BFF24d2IAI" TargetMode="External"/><Relationship Id="rId83" Type="http://schemas.openxmlformats.org/officeDocument/2006/relationships/hyperlink" Target="consultantplus://offline/ref=AF8300932DE3B66796F8A4E8CC951FFAB8E59EC9711579A1C0577BFF24d2IAI" TargetMode="External"/><Relationship Id="rId88" Type="http://schemas.openxmlformats.org/officeDocument/2006/relationships/hyperlink" Target="consultantplus://offline/ref=25B973CFF23BED73976AC88B6F716674411589FB5D9CF88520A9F1A13DA30E472022H" TargetMode="External"/><Relationship Id="rId91" Type="http://schemas.openxmlformats.org/officeDocument/2006/relationships/hyperlink" Target="consultantplus://offline/ref=25B973CFF23BED73976AC88B6F716674411589FB5D9CFF8F27A9F1A13DA30E472022H" TargetMode="External"/><Relationship Id="rId96" Type="http://schemas.openxmlformats.org/officeDocument/2006/relationships/hyperlink" Target="consultantplus://offline/ref=25B973CFF23BED73976AC88B6F716674411589FB5D98FC8F21A9F1A13DA30E472022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34A7246665CBE3E0E5C2E9BF208C011F88E8E12410C9868AD39E3EBFD642AA67A7DFBDAFB0A1eAF" TargetMode="External"/><Relationship Id="rId23" Type="http://schemas.openxmlformats.org/officeDocument/2006/relationships/hyperlink" Target="consultantplus://offline/ref=637ABC6F86A47CC48A5826ADE367F929CA876B81CB3D6AC1E41D32B8451895A295B619514F178349X6fBF" TargetMode="External"/><Relationship Id="rId28" Type="http://schemas.openxmlformats.org/officeDocument/2006/relationships/hyperlink" Target="consultantplus://offline/ref=34A7246665CBE3E0E5C2E9BF208C011F8BEFE22010CD868AD39E3EBFD642AA67A7DFBDAAB21F5C17A4e1F" TargetMode="External"/><Relationship Id="rId36" Type="http://schemas.openxmlformats.org/officeDocument/2006/relationships/hyperlink" Target="consultantplus://offline/ref=AF8300932DE3B66796F8A4E8CC951FFABBE39AC1721479A1C0577BFF24d2IAI" TargetMode="External"/><Relationship Id="rId49" Type="http://schemas.openxmlformats.org/officeDocument/2006/relationships/hyperlink" Target="consultantplus://offline/ref=AF8300932DE3B66796F8A4E8CC951FFABBE39BC0721879A1C0577BFF24d2IAI" TargetMode="External"/><Relationship Id="rId57" Type="http://schemas.openxmlformats.org/officeDocument/2006/relationships/hyperlink" Target="consultantplus://offline/ref=AF8300932DE3B66796F8A4E8CC951FFABBE39DC1741079A1C0577BFF24d2IAI" TargetMode="External"/><Relationship Id="rId10" Type="http://schemas.openxmlformats.org/officeDocument/2006/relationships/hyperlink" Target="consultantplus://offline/ref=8C44CE161616541A1372180A60EDA73D87FBB432C4BE120B10FA386D0585823A6F307798DECA294EJ6k9G" TargetMode="External"/><Relationship Id="rId31" Type="http://schemas.openxmlformats.org/officeDocument/2006/relationships/hyperlink" Target="consultantplus://offline/ref=34A7246665CBE3E0E5C2E9BF208C011F88E8E12410C9868AD39E3EBFD642AA67A7DFBDAFB0A1eAF" TargetMode="External"/><Relationship Id="rId44" Type="http://schemas.openxmlformats.org/officeDocument/2006/relationships/hyperlink" Target="consultantplus://offline/ref=AF8300932DE3B66796F8A4E8CC951FFABBE29AC2731079A1C0577BFF24d2IAI" TargetMode="External"/><Relationship Id="rId52" Type="http://schemas.openxmlformats.org/officeDocument/2006/relationships/hyperlink" Target="consultantplus://offline/ref=AF8300932DE3B66796F8A4E8CC951FFABBE29BC7781579A1C0577BFF24d2IAI" TargetMode="External"/><Relationship Id="rId60" Type="http://schemas.openxmlformats.org/officeDocument/2006/relationships/hyperlink" Target="consultantplus://offline/ref=AF8300932DE3B66796F8A4E8CC951FFAB8E699C5771079A1C0577BFF24d2IAI" TargetMode="External"/><Relationship Id="rId65" Type="http://schemas.openxmlformats.org/officeDocument/2006/relationships/hyperlink" Target="consultantplus://offline/ref=AF8300932DE3B66796F8A4E8CC951FFAB8E39AC6711879A1C0577BFF24d2IAI" TargetMode="External"/><Relationship Id="rId73" Type="http://schemas.openxmlformats.org/officeDocument/2006/relationships/hyperlink" Target="consultantplus://offline/ref=AF8300932DE3B66796F8A4E8CC951FFAB8E598C6781779A1C0577BFF24d2IAI" TargetMode="External"/><Relationship Id="rId78" Type="http://schemas.openxmlformats.org/officeDocument/2006/relationships/hyperlink" Target="consultantplus://offline/ref=AF8300932DE3B66796F8A4E8CC951FFAB8EA92C6781679A1C0577BFF24d2IAI" TargetMode="External"/><Relationship Id="rId81" Type="http://schemas.openxmlformats.org/officeDocument/2006/relationships/hyperlink" Target="consultantplus://offline/ref=AF8300932DE3B66796F8A4E8CC951FFAB8E59DC0741979A1C0577BFF24d2IAI" TargetMode="External"/><Relationship Id="rId86" Type="http://schemas.openxmlformats.org/officeDocument/2006/relationships/hyperlink" Target="consultantplus://offline/ref=25B973CFF23BED73976AC88B6F716674411589FB5D9BF88420A9F1A13DA30E472022H" TargetMode="External"/><Relationship Id="rId94" Type="http://schemas.openxmlformats.org/officeDocument/2006/relationships/hyperlink" Target="consultantplus://offline/ref=25B973CFF23BED73976AC88B6F716674411589FB509DFF8E26A9F1A13DA30E472022H" TargetMode="External"/><Relationship Id="rId99" Type="http://schemas.openxmlformats.org/officeDocument/2006/relationships/hyperlink" Target="consultantplus://offline/ref=25B973CFF23BED73976AC88B6F716674411589FB5D9BFD8924A9F1A13DA30E472022H" TargetMode="External"/><Relationship Id="rId101" Type="http://schemas.openxmlformats.org/officeDocument/2006/relationships/hyperlink" Target="consultantplus://offline/ref=34A7246665CBE3E0E5C2F7B236E05B168EE2BF281DCB85D88AC165E2814BA030AEe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CBAA1A2C0B8E4CD4CF19C53324D3BDD209E6299DFAE4393A795C072DBF20A1B5E7F41D5D58AB68H3f6G" TargetMode="External"/><Relationship Id="rId13" Type="http://schemas.openxmlformats.org/officeDocument/2006/relationships/hyperlink" Target="consultantplus://offline/ref=167342EAC0B8489EA2A1FCE953E9218C7BD4E63CE7C39B0394102B893DQ6uEG" TargetMode="External"/><Relationship Id="rId18" Type="http://schemas.openxmlformats.org/officeDocument/2006/relationships/hyperlink" Target="consultantplus://offline/ref=34A7246665CBE3E0E5C2E9BF208C011F88E8E12410C9868AD39E3EBFD642AA67A7DFBDAFB0A1eAF" TargetMode="External"/><Relationship Id="rId39" Type="http://schemas.openxmlformats.org/officeDocument/2006/relationships/hyperlink" Target="consultantplus://offline/ref=AF8300932DE3B66796F8A4E8CC951FFABBE29AC0721979A1C0577BFF24d2IAI" TargetMode="External"/><Relationship Id="rId34" Type="http://schemas.openxmlformats.org/officeDocument/2006/relationships/hyperlink" Target="consultantplus://offline/ref=AF8300932DE3B66796F8A4E8CC951FFABBE29DC5701679A1C0577BFF24d2IAI" TargetMode="External"/><Relationship Id="rId50" Type="http://schemas.openxmlformats.org/officeDocument/2006/relationships/hyperlink" Target="consultantplus://offline/ref=AF8300932DE3B66796F8A4E8CC951FFABBE29BC1731979A1C0577BFF24d2IAI" TargetMode="External"/><Relationship Id="rId55" Type="http://schemas.openxmlformats.org/officeDocument/2006/relationships/hyperlink" Target="consultantplus://offline/ref=AF8300932DE3B66796F8A4E8CC951FFABBE399C4721779A1C0577BFF24d2IAI" TargetMode="External"/><Relationship Id="rId76" Type="http://schemas.openxmlformats.org/officeDocument/2006/relationships/hyperlink" Target="consultantplus://offline/ref=AF8300932DE3B66796F8A4E8CC951FFAB1E69CC1731A24ABC80E77FDd2I3I" TargetMode="External"/><Relationship Id="rId97" Type="http://schemas.openxmlformats.org/officeDocument/2006/relationships/hyperlink" Target="consultantplus://offline/ref=25B973CFF23BED73976AC88B6F716674411589FB5390FA8423A9F1A13DA30E472022H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2729F-F6EA-4604-889D-44BC7861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53</Pages>
  <Words>11126</Words>
  <Characters>98153</Characters>
  <Application>Microsoft Office Word</Application>
  <DocSecurity>0</DocSecurity>
  <Lines>817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109061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bugaeva</dc:creator>
  <cp:lastModifiedBy>otdarh03</cp:lastModifiedBy>
  <cp:revision>26</cp:revision>
  <cp:lastPrinted>2024-08-30T10:49:00Z</cp:lastPrinted>
  <dcterms:created xsi:type="dcterms:W3CDTF">2024-07-11T07:45:00Z</dcterms:created>
  <dcterms:modified xsi:type="dcterms:W3CDTF">2024-09-03T12:49:00Z</dcterms:modified>
</cp:coreProperties>
</file>